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617" w:rsidRPr="006B6A17" w:rsidRDefault="00C00617" w:rsidP="006B6A17">
      <w:pPr>
        <w:pStyle w:val="CM6"/>
        <w:jc w:val="center"/>
        <w:rPr>
          <w:rFonts w:ascii="Times New Roman" w:hAnsi="Times New Roman"/>
          <w:b/>
          <w:i/>
          <w:color w:val="000000"/>
          <w:sz w:val="20"/>
          <w:szCs w:val="20"/>
        </w:rPr>
      </w:pPr>
      <w:bookmarkStart w:id="0" w:name="_GoBack"/>
      <w:bookmarkEnd w:id="0"/>
      <w:r w:rsidRPr="00231E4F">
        <w:rPr>
          <w:rFonts w:ascii="Times New Roman" w:hAnsi="Times New Roman"/>
          <w:b/>
          <w:i/>
          <w:color w:val="000000"/>
          <w:sz w:val="20"/>
          <w:szCs w:val="20"/>
        </w:rPr>
        <w:t>SCHEDA PER L'INDIVIDUAZIONE DEI DOCENT</w:t>
      </w:r>
      <w:r w:rsidR="003B0885">
        <w:rPr>
          <w:rFonts w:ascii="Times New Roman" w:hAnsi="Times New Roman"/>
          <w:b/>
          <w:i/>
          <w:color w:val="000000"/>
          <w:sz w:val="20"/>
          <w:szCs w:val="20"/>
        </w:rPr>
        <w:t>I SOPRANNUMERARI PER L’A.S. 202</w:t>
      </w:r>
      <w:r w:rsidR="00ED6D87">
        <w:rPr>
          <w:rFonts w:ascii="Times New Roman" w:hAnsi="Times New Roman"/>
          <w:b/>
          <w:i/>
          <w:color w:val="000000"/>
          <w:sz w:val="20"/>
          <w:szCs w:val="20"/>
        </w:rPr>
        <w:t>4/2025</w:t>
      </w:r>
    </w:p>
    <w:p w:rsidR="00C00617" w:rsidRPr="00815F26" w:rsidRDefault="006B6A17" w:rsidP="00C00617">
      <w:pPr>
        <w:spacing w:after="0" w:line="360" w:lineRule="auto"/>
        <w:jc w:val="both"/>
        <w:rPr>
          <w:rFonts w:cs="Verdana"/>
          <w:color w:val="000000"/>
          <w:sz w:val="20"/>
          <w:szCs w:val="20"/>
        </w:rPr>
      </w:pPr>
      <w:r>
        <w:rPr>
          <w:rFonts w:cs="Calibri"/>
          <w:sz w:val="20"/>
          <w:szCs w:val="20"/>
        </w:rPr>
        <w:t>Il/La sottoscritt_</w:t>
      </w:r>
      <w:r w:rsidR="00C00617">
        <w:rPr>
          <w:rFonts w:cs="Calibri"/>
          <w:sz w:val="20"/>
          <w:szCs w:val="20"/>
        </w:rPr>
        <w:t xml:space="preserve"> ___________ </w:t>
      </w:r>
      <w:r w:rsidR="00C00617" w:rsidRPr="00815F26">
        <w:rPr>
          <w:rFonts w:cs="Calibri"/>
          <w:sz w:val="20"/>
          <w:szCs w:val="20"/>
        </w:rPr>
        <w:t>nat</w:t>
      </w:r>
      <w:r>
        <w:rPr>
          <w:rFonts w:cs="Calibri"/>
          <w:sz w:val="20"/>
          <w:szCs w:val="20"/>
        </w:rPr>
        <w:t>_</w:t>
      </w:r>
      <w:r w:rsidR="00C00617" w:rsidRPr="00815F26">
        <w:rPr>
          <w:rFonts w:cs="Calibri"/>
          <w:sz w:val="20"/>
          <w:szCs w:val="20"/>
        </w:rPr>
        <w:t xml:space="preserve"> a </w:t>
      </w:r>
      <w:r w:rsidR="00C00617">
        <w:rPr>
          <w:rFonts w:cs="Calibri"/>
          <w:sz w:val="20"/>
          <w:szCs w:val="20"/>
        </w:rPr>
        <w:t>__________prov. (____)</w:t>
      </w:r>
      <w:r w:rsidR="00C00617" w:rsidRPr="00815F26">
        <w:rPr>
          <w:rFonts w:cs="Calibri"/>
          <w:sz w:val="20"/>
          <w:szCs w:val="20"/>
        </w:rPr>
        <w:t xml:space="preserve"> il </w:t>
      </w:r>
      <w:r w:rsidR="00C00617">
        <w:rPr>
          <w:rFonts w:cs="Calibri"/>
          <w:sz w:val="20"/>
          <w:szCs w:val="20"/>
        </w:rPr>
        <w:t>____________ residente in via _________</w:t>
      </w:r>
      <w:r>
        <w:rPr>
          <w:rFonts w:cs="Calibri"/>
          <w:sz w:val="20"/>
          <w:szCs w:val="20"/>
        </w:rPr>
        <w:t>______________</w:t>
      </w:r>
      <w:r w:rsidR="00C00617" w:rsidRPr="00815F26">
        <w:rPr>
          <w:rFonts w:cs="Calibri"/>
          <w:sz w:val="20"/>
          <w:szCs w:val="20"/>
        </w:rPr>
        <w:t xml:space="preserve"> insegnante di </w:t>
      </w:r>
      <w:r w:rsidR="00C00617">
        <w:rPr>
          <w:rFonts w:cs="Calibri"/>
          <w:sz w:val="20"/>
          <w:szCs w:val="20"/>
        </w:rPr>
        <w:t>_________ (classe di concorso __________</w:t>
      </w:r>
      <w:r w:rsidR="00C00617" w:rsidRPr="00815F26">
        <w:rPr>
          <w:rFonts w:cs="Calibri"/>
          <w:sz w:val="20"/>
          <w:szCs w:val="20"/>
        </w:rPr>
        <w:t xml:space="preserve">) </w:t>
      </w:r>
      <w:r w:rsidR="00C00617" w:rsidRPr="00815F26">
        <w:rPr>
          <w:rFonts w:cs="Verdana"/>
          <w:color w:val="000000"/>
          <w:sz w:val="20"/>
          <w:szCs w:val="20"/>
        </w:rPr>
        <w:t>immesso in ruolo</w:t>
      </w:r>
      <w:r w:rsidR="00C00617">
        <w:rPr>
          <w:rFonts w:cs="Verdana"/>
          <w:color w:val="000000"/>
          <w:sz w:val="20"/>
          <w:szCs w:val="20"/>
        </w:rPr>
        <w:t xml:space="preserve"> il ______________</w:t>
      </w:r>
      <w:r w:rsidR="00C00617" w:rsidRPr="00815F26">
        <w:rPr>
          <w:rFonts w:cs="Verdana"/>
          <w:color w:val="000000"/>
          <w:sz w:val="20"/>
          <w:szCs w:val="20"/>
        </w:rPr>
        <w:t>con effettiva assunzione in servizio dal</w:t>
      </w:r>
      <w:r>
        <w:rPr>
          <w:rFonts w:cs="Verdana"/>
          <w:color w:val="000000"/>
          <w:sz w:val="20"/>
          <w:szCs w:val="20"/>
        </w:rPr>
        <w:t>_________________</w:t>
      </w:r>
      <w:r w:rsidR="00C00617" w:rsidRPr="00815F26">
        <w:rPr>
          <w:rFonts w:cs="Verdana"/>
          <w:color w:val="000000"/>
          <w:sz w:val="20"/>
          <w:szCs w:val="20"/>
        </w:rPr>
        <w:t xml:space="preserve"> ai fini della compilazione della graduatoria d’istituto prevista dal CCNI vigente, consapevole delle responsabilità civili e penali cui va incontro in caso di dichiarazione non corrispondente al vero,ai sensi del DPR 28.12.2000 n. 445, così come modificato ed integrato dall’art. 15 della legge 16.1.2003,</w:t>
      </w:r>
    </w:p>
    <w:p w:rsidR="00C00617" w:rsidRDefault="00C00617" w:rsidP="006B6A17">
      <w:pPr>
        <w:spacing w:after="0" w:line="240" w:lineRule="auto"/>
        <w:jc w:val="center"/>
        <w:rPr>
          <w:rFonts w:cs="Calibri"/>
          <w:b/>
          <w:bCs/>
          <w:sz w:val="20"/>
          <w:szCs w:val="20"/>
        </w:rPr>
      </w:pPr>
      <w:r w:rsidRPr="00815F26">
        <w:rPr>
          <w:rFonts w:cs="Calibri"/>
          <w:b/>
          <w:bCs/>
          <w:sz w:val="20"/>
          <w:szCs w:val="20"/>
        </w:rPr>
        <w:t>dichiara</w:t>
      </w:r>
    </w:p>
    <w:p w:rsidR="006B6A17" w:rsidRPr="006B6A17" w:rsidRDefault="006B6A17" w:rsidP="006B6A17">
      <w:pPr>
        <w:spacing w:after="0" w:line="240" w:lineRule="auto"/>
        <w:jc w:val="center"/>
        <w:rPr>
          <w:rFonts w:cs="Calibri"/>
          <w:b/>
          <w:bCs/>
          <w:sz w:val="20"/>
          <w:szCs w:val="20"/>
        </w:rPr>
      </w:pPr>
    </w:p>
    <w:tbl>
      <w:tblPr>
        <w:tblW w:w="10303" w:type="dxa"/>
        <w:tblLook w:val="0000" w:firstRow="0" w:lastRow="0" w:firstColumn="0" w:lastColumn="0" w:noHBand="0" w:noVBand="0"/>
      </w:tblPr>
      <w:tblGrid>
        <w:gridCol w:w="7537"/>
        <w:gridCol w:w="783"/>
        <w:gridCol w:w="707"/>
        <w:gridCol w:w="1276"/>
      </w:tblGrid>
      <w:tr w:rsidR="00C00617" w:rsidRPr="00840D80" w:rsidTr="00B53476">
        <w:trPr>
          <w:trHeight w:val="483"/>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da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sz w:val="18"/>
                <w:szCs w:val="18"/>
              </w:rPr>
            </w:pPr>
            <w:r w:rsidRPr="00840D80">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sz w:val="18"/>
                <w:szCs w:val="18"/>
              </w:rPr>
            </w:pPr>
            <w:r w:rsidRPr="00840D80">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Riservato al Dir.Scol. </w:t>
            </w:r>
          </w:p>
        </w:tc>
      </w:tr>
      <w:tr w:rsidR="00C00617" w:rsidRPr="00840D80" w:rsidTr="00B53476">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rsidR="00C00617" w:rsidRPr="00815F26" w:rsidRDefault="00C00617" w:rsidP="00B53476">
            <w:pPr>
              <w:pStyle w:val="CM8"/>
              <w:rPr>
                <w:sz w:val="21"/>
                <w:szCs w:val="21"/>
              </w:rPr>
            </w:pPr>
            <w:r w:rsidRPr="00815F26">
              <w:rPr>
                <w:sz w:val="21"/>
                <w:szCs w:val="21"/>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70"/>
        </w:trPr>
        <w:tc>
          <w:tcPr>
            <w:tcW w:w="7729"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b/>
                <w:sz w:val="18"/>
                <w:szCs w:val="18"/>
              </w:rPr>
            </w:pPr>
            <w:r w:rsidRPr="00840D80">
              <w:rPr>
                <w:sz w:val="18"/>
                <w:szCs w:val="18"/>
              </w:rPr>
              <w:t xml:space="preserve">A) per ogni anno di servizio comunque prestato, successivamente alla decorrenza giuridica della nomina, nel ruolo di appartenenza(l) </w:t>
            </w:r>
            <w:r>
              <w:rPr>
                <w:sz w:val="18"/>
                <w:szCs w:val="18"/>
              </w:rPr>
              <w:t xml:space="preserve">                                                                          </w:t>
            </w:r>
            <w:r w:rsidRPr="0020256C">
              <w:rPr>
                <w:b/>
                <w:sz w:val="18"/>
                <w:szCs w:val="18"/>
              </w:rPr>
              <w:t>Punti 6</w:t>
            </w:r>
            <w:r w:rsidRPr="00840D80">
              <w:rPr>
                <w:sz w:val="18"/>
                <w:szCs w:val="18"/>
              </w:rPr>
              <w:t xml:space="preserve"> </w:t>
            </w:r>
            <w:r>
              <w:rPr>
                <w:sz w:val="18"/>
                <w:szCs w:val="18"/>
              </w:rPr>
              <w:t>(comune)</w:t>
            </w:r>
          </w:p>
          <w:p w:rsidR="00C00617" w:rsidRPr="00840D80" w:rsidRDefault="00C00617" w:rsidP="00B53476">
            <w:pPr>
              <w:pStyle w:val="Default"/>
              <w:jc w:val="both"/>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p>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700"/>
        </w:trPr>
        <w:tc>
          <w:tcPr>
            <w:tcW w:w="7729"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Al) per ogni anno di servizio effettivamente prestato (2) dopo la nomina nel ruolo di appartenenza</w:t>
            </w:r>
            <w:r>
              <w:rPr>
                <w:sz w:val="18"/>
                <w:szCs w:val="18"/>
              </w:rPr>
              <w:t xml:space="preserve"> (1)</w:t>
            </w:r>
            <w:r w:rsidRPr="00840D80">
              <w:rPr>
                <w:sz w:val="18"/>
                <w:szCs w:val="18"/>
              </w:rPr>
              <w:t xml:space="preserve"> in scuole o istituti situati nelle piccole isole (3) in aggiunta al punteggio di cui al punto A) </w:t>
            </w:r>
            <w:r>
              <w:rPr>
                <w:sz w:val="18"/>
                <w:szCs w:val="18"/>
              </w:rPr>
              <w:t xml:space="preserve">          </w:t>
            </w:r>
          </w:p>
          <w:p w:rsidR="00C00617" w:rsidRDefault="00C00617" w:rsidP="00B53476">
            <w:pPr>
              <w:pStyle w:val="Default"/>
              <w:rPr>
                <w:sz w:val="18"/>
                <w:szCs w:val="18"/>
              </w:rPr>
            </w:pPr>
            <w:r>
              <w:rPr>
                <w:b/>
                <w:sz w:val="18"/>
                <w:szCs w:val="18"/>
              </w:rPr>
              <w:t xml:space="preserve">                                                                                                                                     </w:t>
            </w:r>
            <w:r w:rsidRPr="0020256C">
              <w:rPr>
                <w:b/>
                <w:sz w:val="18"/>
                <w:szCs w:val="18"/>
              </w:rPr>
              <w:t>Punti 6</w:t>
            </w:r>
            <w:r w:rsidRPr="00840D80">
              <w:rPr>
                <w:sz w:val="18"/>
                <w:szCs w:val="18"/>
              </w:rPr>
              <w:t xml:space="preserve"> </w:t>
            </w:r>
            <w:r>
              <w:rPr>
                <w:sz w:val="18"/>
                <w:szCs w:val="18"/>
              </w:rPr>
              <w:t xml:space="preserve"> (comune)</w:t>
            </w:r>
          </w:p>
          <w:p w:rsidR="00C00617" w:rsidRPr="00840D80" w:rsidRDefault="00C00617" w:rsidP="00B53476">
            <w:pPr>
              <w:pStyle w:val="Default"/>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p>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698"/>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B) per ogni anno di servizio preruolo o di altro servizio di ruolo riconosciuto o </w:t>
            </w:r>
            <w:r>
              <w:rPr>
                <w:sz w:val="18"/>
                <w:szCs w:val="18"/>
              </w:rPr>
              <w:t>riconoscibile</w:t>
            </w:r>
            <w:r w:rsidRPr="00840D80">
              <w:rPr>
                <w:sz w:val="18"/>
                <w:szCs w:val="18"/>
              </w:rPr>
              <w:t xml:space="preserve"> ai fini della carriera </w:t>
            </w:r>
            <w:r>
              <w:rPr>
                <w:sz w:val="18"/>
                <w:szCs w:val="18"/>
              </w:rPr>
              <w:t>e</w:t>
            </w:r>
            <w:r w:rsidRPr="00840D80">
              <w:rPr>
                <w:sz w:val="18"/>
                <w:szCs w:val="18"/>
              </w:rPr>
              <w:t xml:space="preserve"> per ogni anno di servizio preruolo o di altro servizio di ruolo prestato nella scuola </w:t>
            </w:r>
            <w:r>
              <w:rPr>
                <w:sz w:val="18"/>
                <w:szCs w:val="18"/>
              </w:rPr>
              <w:t>dell’infanzia</w:t>
            </w:r>
            <w:r w:rsidRPr="00840D80">
              <w:rPr>
                <w:sz w:val="18"/>
                <w:szCs w:val="18"/>
              </w:rPr>
              <w:t xml:space="preserve"> (4) </w:t>
            </w: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930"/>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B</w:t>
            </w:r>
            <w:r>
              <w:rPr>
                <w:sz w:val="18"/>
                <w:szCs w:val="18"/>
              </w:rPr>
              <w:t>1</w:t>
            </w:r>
            <w:r w:rsidRPr="00840D80">
              <w:rPr>
                <w:sz w:val="18"/>
                <w:szCs w:val="18"/>
              </w:rPr>
              <w:t xml:space="preserve">) per ogni anno di servizio preruolo o di altro servizio di ruolo riconosciuto o </w:t>
            </w:r>
            <w:r>
              <w:rPr>
                <w:sz w:val="18"/>
                <w:szCs w:val="18"/>
              </w:rPr>
              <w:t>riconoscibile</w:t>
            </w:r>
            <w:r w:rsidRPr="00840D80">
              <w:rPr>
                <w:sz w:val="18"/>
                <w:szCs w:val="18"/>
              </w:rPr>
              <w:t xml:space="preserve"> ai fini della carriera o per ogni anno di servizio preruolo o di altro servizio di ruolo nella scuola dell'infanzia, effettivamente prestato (2) in scuole o istituti situati nelle piccole isole (3)  (4) in aggiunta al p</w:t>
            </w:r>
            <w:r>
              <w:rPr>
                <w:sz w:val="18"/>
                <w:szCs w:val="18"/>
              </w:rPr>
              <w:t xml:space="preserve">unteggio di cui al punto B)         </w:t>
            </w:r>
            <w:r w:rsidRPr="00840D80">
              <w:rPr>
                <w:sz w:val="18"/>
                <w:szCs w:val="18"/>
              </w:rPr>
              <w:t xml:space="preserve"> </w:t>
            </w:r>
            <w:r>
              <w:rPr>
                <w:sz w:val="18"/>
                <w:szCs w:val="18"/>
              </w:rPr>
              <w:t xml:space="preserve">                                                                      </w:t>
            </w:r>
            <w:r w:rsidRPr="0020256C">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1186"/>
        </w:trPr>
        <w:tc>
          <w:tcPr>
            <w:tcW w:w="7729"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B</w:t>
            </w:r>
            <w:r>
              <w:rPr>
                <w:sz w:val="18"/>
                <w:szCs w:val="18"/>
              </w:rPr>
              <w:t>2</w:t>
            </w:r>
            <w:r w:rsidRPr="00840D80">
              <w:rPr>
                <w:sz w:val="18"/>
                <w:szCs w:val="18"/>
              </w:rPr>
              <w:t>) (valido solo per</w:t>
            </w:r>
            <w:r>
              <w:rPr>
                <w:sz w:val="18"/>
                <w:szCs w:val="18"/>
              </w:rPr>
              <w:t xml:space="preserve"> i docenti del</w:t>
            </w:r>
            <w:r w:rsidRPr="00840D80">
              <w:rPr>
                <w:sz w:val="18"/>
                <w:szCs w:val="18"/>
              </w:rPr>
              <w:t xml:space="preserve">la scuola primaria) per ogni anno di servizio di ruolo effettivamente prestato come "specialista" per l'insegnamento della lingua straniera dall'anno scolastico 92/93 fino </w:t>
            </w:r>
          </w:p>
          <w:p w:rsidR="00C00617" w:rsidRDefault="00C00617" w:rsidP="00B53476">
            <w:pPr>
              <w:pStyle w:val="Default"/>
              <w:rPr>
                <w:sz w:val="18"/>
                <w:szCs w:val="18"/>
              </w:rPr>
            </w:pPr>
            <w:r w:rsidRPr="00840D80">
              <w:rPr>
                <w:sz w:val="18"/>
                <w:szCs w:val="18"/>
              </w:rPr>
              <w:t>all' anno scolastico 97/98 (in aggiunta al punteggio di cui alle lettere B e B</w:t>
            </w:r>
            <w:r>
              <w:rPr>
                <w:sz w:val="18"/>
                <w:szCs w:val="18"/>
              </w:rPr>
              <w:t>1</w:t>
            </w:r>
            <w:r w:rsidRPr="00840D80">
              <w:rPr>
                <w:sz w:val="18"/>
                <w:szCs w:val="18"/>
              </w:rPr>
              <w:t xml:space="preserve">) rispettivamente: </w:t>
            </w:r>
          </w:p>
          <w:p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r w:rsidRPr="00840D80">
              <w:rPr>
                <w:sz w:val="4"/>
                <w:szCs w:val="4"/>
              </w:rPr>
              <w:t xml:space="preserve">é </w:t>
            </w:r>
            <w:r w:rsidRPr="00840D80">
              <w:rPr>
                <w:sz w:val="18"/>
                <w:szCs w:val="18"/>
              </w:rPr>
              <w:t xml:space="preserve">prestato nell'ambito del plesso di titolarità ..................... </w:t>
            </w:r>
            <w:r>
              <w:rPr>
                <w:sz w:val="18"/>
                <w:szCs w:val="18"/>
              </w:rPr>
              <w:t xml:space="preserve">                                  </w:t>
            </w:r>
            <w:r w:rsidRPr="0020256C">
              <w:rPr>
                <w:b/>
                <w:sz w:val="18"/>
                <w:szCs w:val="18"/>
              </w:rPr>
              <w:t>Punti 0,5</w:t>
            </w:r>
            <w:r>
              <w:rPr>
                <w:sz w:val="18"/>
                <w:szCs w:val="18"/>
              </w:rPr>
              <w:t xml:space="preserve"> </w:t>
            </w:r>
          </w:p>
          <w:p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r w:rsidRPr="00840D80">
              <w:rPr>
                <w:sz w:val="4"/>
                <w:szCs w:val="4"/>
              </w:rPr>
              <w:t xml:space="preserve">é </w:t>
            </w:r>
            <w:r w:rsidRPr="00840D80">
              <w:rPr>
                <w:sz w:val="18"/>
                <w:szCs w:val="18"/>
              </w:rPr>
              <w:t xml:space="preserve">stato prestato al di fuori del plesso di titolarità ................ </w:t>
            </w:r>
            <w:r>
              <w:rPr>
                <w:sz w:val="18"/>
                <w:szCs w:val="18"/>
              </w:rPr>
              <w:t xml:space="preserve">                                  </w:t>
            </w:r>
            <w:r w:rsidRPr="0020256C">
              <w:rPr>
                <w:b/>
                <w:sz w:val="18"/>
                <w:szCs w:val="18"/>
              </w:rPr>
              <w:t>Punti 1</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1627"/>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Pr>
                <w:sz w:val="18"/>
                <w:szCs w:val="18"/>
              </w:rPr>
              <w:t xml:space="preserve">                                                                                                           </w:t>
            </w:r>
            <w:r w:rsidRPr="0020256C">
              <w:rPr>
                <w:b/>
                <w:sz w:val="18"/>
                <w:szCs w:val="18"/>
              </w:rPr>
              <w:t>Punti 6</w:t>
            </w:r>
            <w:r w:rsidRPr="00840D80">
              <w:rPr>
                <w:sz w:val="18"/>
                <w:szCs w:val="18"/>
              </w:rPr>
              <w:t xml:space="preserve"> </w:t>
            </w:r>
          </w:p>
          <w:p w:rsidR="00C00617" w:rsidRDefault="00C00617" w:rsidP="00B53476">
            <w:pPr>
              <w:pStyle w:val="Default"/>
              <w:rPr>
                <w:sz w:val="18"/>
                <w:szCs w:val="18"/>
              </w:rPr>
            </w:pPr>
            <w:r w:rsidRPr="00840D80">
              <w:rPr>
                <w:sz w:val="18"/>
                <w:szCs w:val="18"/>
              </w:rPr>
              <w:t>Per ogni ulteriore anno di servizio:</w:t>
            </w:r>
          </w:p>
          <w:p w:rsidR="00C00617" w:rsidRDefault="00C00617" w:rsidP="00B53476">
            <w:pPr>
              <w:pStyle w:val="Default"/>
              <w:rPr>
                <w:sz w:val="18"/>
                <w:szCs w:val="18"/>
              </w:rPr>
            </w:pPr>
            <w:r w:rsidRPr="00840D80">
              <w:rPr>
                <w:sz w:val="18"/>
                <w:szCs w:val="18"/>
              </w:rPr>
              <w:t xml:space="preserve"> entro il quinquennio </w:t>
            </w:r>
            <w:r>
              <w:rPr>
                <w:sz w:val="18"/>
                <w:szCs w:val="18"/>
              </w:rPr>
              <w:t xml:space="preserve">                                                                                                                  </w:t>
            </w:r>
            <w:r w:rsidRPr="0020256C">
              <w:rPr>
                <w:b/>
                <w:sz w:val="18"/>
                <w:szCs w:val="18"/>
              </w:rPr>
              <w:t>Punti 2</w:t>
            </w:r>
            <w:r w:rsidRPr="00840D80">
              <w:rPr>
                <w:sz w:val="18"/>
                <w:szCs w:val="18"/>
              </w:rPr>
              <w:t xml:space="preserve"> </w:t>
            </w:r>
          </w:p>
          <w:p w:rsidR="00C00617" w:rsidRDefault="00C00617" w:rsidP="00B53476">
            <w:pPr>
              <w:pStyle w:val="Default"/>
              <w:rPr>
                <w:sz w:val="18"/>
                <w:szCs w:val="18"/>
              </w:rPr>
            </w:pPr>
            <w:r w:rsidRPr="00840D80">
              <w:rPr>
                <w:sz w:val="18"/>
                <w:szCs w:val="18"/>
              </w:rPr>
              <w:t xml:space="preserve">oltre il quinquennio </w:t>
            </w:r>
            <w:r>
              <w:rPr>
                <w:sz w:val="18"/>
                <w:szCs w:val="18"/>
              </w:rPr>
              <w:t xml:space="preserve">                                                                                                                    </w:t>
            </w:r>
            <w:r w:rsidRPr="0020256C">
              <w:rPr>
                <w:b/>
                <w:sz w:val="18"/>
                <w:szCs w:val="18"/>
              </w:rPr>
              <w:t>Punti 3</w:t>
            </w:r>
          </w:p>
          <w:p w:rsidR="00C00617" w:rsidRPr="00840D80" w:rsidRDefault="00C00617" w:rsidP="00B53476">
            <w:pPr>
              <w:pStyle w:val="Default"/>
              <w:rPr>
                <w:sz w:val="18"/>
                <w:szCs w:val="18"/>
              </w:rPr>
            </w:pPr>
            <w:r w:rsidRPr="00840D80">
              <w:rPr>
                <w:sz w:val="18"/>
                <w:szCs w:val="18"/>
              </w:rPr>
              <w:t xml:space="preserve"> per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p>
          <w:p w:rsidR="00C00617" w:rsidRDefault="00C00617" w:rsidP="00B53476">
            <w:pPr>
              <w:pStyle w:val="Default"/>
              <w:jc w:val="center"/>
              <w:rPr>
                <w:rFonts w:cs="Times New Roman"/>
                <w:color w:val="auto"/>
              </w:rPr>
            </w:pPr>
          </w:p>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534"/>
        </w:trPr>
        <w:tc>
          <w:tcPr>
            <w:tcW w:w="7729" w:type="dxa"/>
            <w:tcBorders>
              <w:top w:val="single" w:sz="4" w:space="0" w:color="000000"/>
              <w:left w:val="single" w:sz="4" w:space="0" w:color="000000"/>
              <w:bottom w:val="single" w:sz="4" w:space="0" w:color="000000"/>
              <w:right w:val="single" w:sz="4" w:space="0" w:color="000000"/>
            </w:tcBorders>
          </w:tcPr>
          <w:p w:rsidR="00C00617" w:rsidRPr="00F21474" w:rsidRDefault="00C00617" w:rsidP="00B53476">
            <w:pPr>
              <w:pStyle w:val="testo"/>
              <w:ind w:left="0"/>
              <w:rPr>
                <w:sz w:val="18"/>
                <w:szCs w:val="18"/>
                <w:u w:color="FF0000"/>
              </w:rPr>
            </w:pPr>
            <w:r w:rsidRPr="00F21474">
              <w:rPr>
                <w:sz w:val="18"/>
                <w:szCs w:val="18"/>
                <w:u w:color="FF0000"/>
              </w:rPr>
              <w:t xml:space="preserve">C 0) Per ogni anno di servizio di ruolo prestato nella sede di attuale titolarità senza soluzione di continuità in aggiunta a quello previsto dalle lettere A), A1), B), B1), </w:t>
            </w:r>
            <w:r>
              <w:rPr>
                <w:sz w:val="18"/>
                <w:szCs w:val="18"/>
                <w:u w:color="FF0000"/>
              </w:rPr>
              <w:t xml:space="preserve">B2), B3) ...………… </w:t>
            </w:r>
            <w:r w:rsidRPr="001F37D2">
              <w:rPr>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1995"/>
        </w:trPr>
        <w:tc>
          <w:tcPr>
            <w:tcW w:w="7729"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 xml:space="preserve">Cl) per </w:t>
            </w:r>
            <w:r>
              <w:rPr>
                <w:sz w:val="18"/>
                <w:szCs w:val="18"/>
              </w:rPr>
              <w:t>i docenti del</w:t>
            </w:r>
            <w:r w:rsidRPr="00840D80">
              <w:rPr>
                <w:sz w:val="18"/>
                <w:szCs w:val="18"/>
              </w:rPr>
              <w:t xml:space="preserve">la scuola primaria: </w:t>
            </w:r>
          </w:p>
          <w:p w:rsidR="00C00617" w:rsidRDefault="00C00617" w:rsidP="00B53476">
            <w:pPr>
              <w:pStyle w:val="Default"/>
              <w:rPr>
                <w:sz w:val="18"/>
                <w:szCs w:val="18"/>
              </w:rPr>
            </w:pPr>
            <w:r w:rsidRPr="00840D80">
              <w:rPr>
                <w:sz w:val="18"/>
                <w:szCs w:val="18"/>
              </w:rPr>
              <w:t>per il servizio di ruolo effettivamente prestato per un solo triennio senza soluzione di continuità, a partire dall' anno scolastico 92/93 fino all' anno scolastico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r>
              <w:rPr>
                <w:sz w:val="18"/>
                <w:szCs w:val="18"/>
              </w:rPr>
              <w:t xml:space="preserve">                                                                                                    </w:t>
            </w:r>
          </w:p>
          <w:p w:rsidR="00C00617" w:rsidRPr="00840D80" w:rsidRDefault="00C00617" w:rsidP="00B53476">
            <w:pPr>
              <w:pStyle w:val="Default"/>
              <w:rPr>
                <w:sz w:val="18"/>
                <w:szCs w:val="18"/>
              </w:rPr>
            </w:pPr>
            <w:r>
              <w:rPr>
                <w:sz w:val="18"/>
                <w:szCs w:val="18"/>
              </w:rPr>
              <w:t xml:space="preserve">                                                                                                                                                   </w:t>
            </w:r>
            <w:r w:rsidRPr="0020256C">
              <w:rPr>
                <w:b/>
                <w:sz w:val="18"/>
                <w:szCs w:val="18"/>
              </w:rPr>
              <w:t>Punti 1,5</w:t>
            </w:r>
          </w:p>
          <w:p w:rsidR="00C00617" w:rsidRDefault="00C00617" w:rsidP="00B53476">
            <w:pPr>
              <w:pStyle w:val="Default"/>
              <w:rPr>
                <w:sz w:val="18"/>
                <w:szCs w:val="18"/>
              </w:rPr>
            </w:pPr>
            <w:r w:rsidRPr="00840D80">
              <w:rPr>
                <w:sz w:val="18"/>
                <w:szCs w:val="18"/>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Pr>
                <w:sz w:val="18"/>
                <w:szCs w:val="18"/>
              </w:rPr>
              <w:t xml:space="preserve">                                                         </w:t>
            </w:r>
          </w:p>
          <w:p w:rsidR="00C00617" w:rsidRPr="00840D80" w:rsidRDefault="00C00617" w:rsidP="00B53476">
            <w:pPr>
              <w:pStyle w:val="Default"/>
              <w:rPr>
                <w:sz w:val="18"/>
                <w:szCs w:val="18"/>
              </w:rPr>
            </w:pP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r>
              <w:rPr>
                <w:rFonts w:cs="Times New Roman"/>
                <w:color w:val="auto"/>
              </w:rPr>
              <w:t xml:space="preserve">    </w:t>
            </w:r>
          </w:p>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962"/>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D) a coloro che, per un triennio, a decorrere dalle operazioni di mobilità per l'a.s. 2000/2001 e fino all'a.s. 2007/2008, non abbiano presentato domanda di trasferimento provinciale o passaggio provinciale o, pur avendo presentato domanda, l'abbiano revocata nei termini previsti, è riconosciuto, per il predetto triennio, una tantum, un punteggio aggiuntivo di (5ter) </w:t>
            </w:r>
            <w:r>
              <w:rPr>
                <w:sz w:val="18"/>
                <w:szCs w:val="18"/>
              </w:rPr>
              <w:t xml:space="preserve">                                   </w:t>
            </w:r>
            <w:r w:rsidRPr="0020256C">
              <w:rPr>
                <w:b/>
                <w:sz w:val="18"/>
                <w:szCs w:val="18"/>
              </w:rPr>
              <w:t>Punti l0</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p>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bl>
    <w:p w:rsidR="00C00617" w:rsidRDefault="00C00617" w:rsidP="00C00617">
      <w:pPr>
        <w:pStyle w:val="Default"/>
        <w:rPr>
          <w:rFonts w:cs="Times New Roman"/>
          <w:color w:val="auto"/>
        </w:rPr>
      </w:pPr>
    </w:p>
    <w:p w:rsidR="006B6A17" w:rsidRDefault="006B6A17" w:rsidP="00C00617">
      <w:pPr>
        <w:pStyle w:val="Default"/>
        <w:rPr>
          <w:rFonts w:cs="Times New Roman"/>
          <w:color w:val="auto"/>
        </w:rPr>
      </w:pPr>
    </w:p>
    <w:p w:rsidR="006B6A17" w:rsidRDefault="006B6A17" w:rsidP="00C00617">
      <w:pPr>
        <w:pStyle w:val="Default"/>
        <w:rPr>
          <w:rFonts w:cs="Times New Roman"/>
          <w:color w:val="auto"/>
        </w:rPr>
      </w:pPr>
    </w:p>
    <w:p w:rsidR="006B6A17" w:rsidRDefault="006B6A17" w:rsidP="00C00617">
      <w:pPr>
        <w:pStyle w:val="Default"/>
        <w:rPr>
          <w:rFonts w:cs="Times New Roman"/>
          <w:color w:val="auto"/>
        </w:rPr>
      </w:pPr>
    </w:p>
    <w:p w:rsidR="006B6A17" w:rsidRDefault="006B6A17" w:rsidP="00C00617">
      <w:pPr>
        <w:pStyle w:val="Default"/>
        <w:rPr>
          <w:rFonts w:cs="Times New Roman"/>
          <w:color w:val="auto"/>
        </w:rPr>
      </w:pPr>
    </w:p>
    <w:p w:rsidR="006B6A17" w:rsidRDefault="006B6A17" w:rsidP="00C00617">
      <w:pPr>
        <w:pStyle w:val="Default"/>
        <w:rPr>
          <w:rFonts w:cs="Times New Roman"/>
          <w:color w:val="auto"/>
        </w:rPr>
      </w:pPr>
    </w:p>
    <w:p w:rsidR="00C00617" w:rsidRPr="00535F8B" w:rsidRDefault="00C00617" w:rsidP="00C00617">
      <w:pPr>
        <w:pStyle w:val="Default"/>
        <w:rPr>
          <w:rFonts w:cs="Times New Roman"/>
          <w:color w:val="auto"/>
        </w:rPr>
      </w:pPr>
      <w:r>
        <w:rPr>
          <w:sz w:val="21"/>
          <w:szCs w:val="21"/>
        </w:rPr>
        <w:lastRenderedPageBreak/>
        <w:t>II -ESIGENZE DI FAMIGLIA (6) (7):</w:t>
      </w:r>
    </w:p>
    <w:tbl>
      <w:tblPr>
        <w:tblW w:w="10353" w:type="dxa"/>
        <w:tblLook w:val="0000" w:firstRow="0" w:lastRow="0" w:firstColumn="0" w:lastColumn="0" w:noHBand="0" w:noVBand="0"/>
      </w:tblPr>
      <w:tblGrid>
        <w:gridCol w:w="7720"/>
        <w:gridCol w:w="1363"/>
        <w:gridCol w:w="1270"/>
      </w:tblGrid>
      <w:tr w:rsidR="00C00617" w:rsidRPr="00840D80" w:rsidTr="00B53476">
        <w:trPr>
          <w:trHeight w:val="315"/>
        </w:trPr>
        <w:tc>
          <w:tcPr>
            <w:tcW w:w="772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pPr>
            <w:r w:rsidRPr="00840D80">
              <w:t>Punti</w:t>
            </w: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Riservato al Dir.Scol.</w:t>
            </w:r>
          </w:p>
        </w:tc>
      </w:tr>
      <w:tr w:rsidR="00C00617" w:rsidRPr="00840D80" w:rsidTr="00B53476">
        <w:trPr>
          <w:trHeight w:val="670"/>
        </w:trPr>
        <w:tc>
          <w:tcPr>
            <w:tcW w:w="772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 xml:space="preserve">A) per ricongiungimento al coniuge ovvero, nel caso di docenti senza coniuge o separati giudizialmente o consensualmente con atto omologato dal tribunale, per ricongiungimento ai genitori o ai figli (7) </w:t>
            </w:r>
            <w:r>
              <w:rPr>
                <w:sz w:val="18"/>
                <w:szCs w:val="18"/>
              </w:rPr>
              <w:t xml:space="preserve">                      </w:t>
            </w:r>
          </w:p>
          <w:p w:rsidR="00C00617" w:rsidRPr="0020256C" w:rsidRDefault="00C00617" w:rsidP="00B53476">
            <w:pPr>
              <w:pStyle w:val="Default"/>
              <w:rPr>
                <w:b/>
                <w:sz w:val="18"/>
                <w:szCs w:val="18"/>
              </w:rPr>
            </w:pPr>
            <w:r>
              <w:rPr>
                <w:sz w:val="18"/>
                <w:szCs w:val="18"/>
              </w:rPr>
              <w:t xml:space="preserve">                                                                                                                                                       </w:t>
            </w:r>
            <w:r w:rsidRPr="0020256C">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rsidR="00C00617" w:rsidRPr="00840D80" w:rsidRDefault="00C00617" w:rsidP="00B53476">
            <w:pPr>
              <w:pStyle w:val="Default"/>
              <w:rPr>
                <w:sz w:val="18"/>
                <w:szCs w:val="18"/>
              </w:rPr>
            </w:pPr>
            <w:r w:rsidRPr="00840D80">
              <w:rPr>
                <w:sz w:val="18"/>
                <w:szCs w:val="18"/>
              </w:rPr>
              <w:t xml:space="preserve">B) per ogni figlio di età inferiore a sei anni (8) </w:t>
            </w:r>
            <w:r>
              <w:rPr>
                <w:sz w:val="18"/>
                <w:szCs w:val="18"/>
              </w:rPr>
              <w:t xml:space="preserve">                                                                            </w:t>
            </w:r>
            <w:r w:rsidRPr="0020256C">
              <w:rPr>
                <w:b/>
                <w:sz w:val="18"/>
                <w:szCs w:val="18"/>
              </w:rPr>
              <w:t>Punti 4</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700"/>
        </w:trPr>
        <w:tc>
          <w:tcPr>
            <w:tcW w:w="772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 xml:space="preserve">C) per ogni figlio di età superiore ai sei anni, ma che non abbia superato il diciottesimo anno di età (8) ovvero per ogni figlio maggiorenne che risulti totalmente o permanentemente inabile a proficuo lavoro </w:t>
            </w:r>
            <w:r>
              <w:rPr>
                <w:sz w:val="18"/>
                <w:szCs w:val="18"/>
              </w:rPr>
              <w:t xml:space="preserve"> </w:t>
            </w:r>
          </w:p>
          <w:p w:rsidR="00C00617" w:rsidRPr="00BF7A94" w:rsidRDefault="00C00617" w:rsidP="00B53476">
            <w:pPr>
              <w:pStyle w:val="Default"/>
              <w:rPr>
                <w:b/>
                <w:sz w:val="18"/>
                <w:szCs w:val="18"/>
              </w:rPr>
            </w:pPr>
            <w:r>
              <w:rPr>
                <w:sz w:val="18"/>
                <w:szCs w:val="18"/>
              </w:rPr>
              <w:t xml:space="preserve">                                                                                                                                                       </w:t>
            </w:r>
            <w:r w:rsidRPr="00BF7A94">
              <w:rPr>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695"/>
        </w:trPr>
        <w:tc>
          <w:tcPr>
            <w:tcW w:w="772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Pr>
                <w:sz w:val="18"/>
                <w:szCs w:val="18"/>
              </w:rPr>
              <w:t xml:space="preserve">                                                                                                 </w:t>
            </w:r>
            <w:r w:rsidRPr="00BF7A94">
              <w:rPr>
                <w:b/>
                <w:sz w:val="18"/>
                <w:szCs w:val="18"/>
              </w:rPr>
              <w:t>Punti 6</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bl>
    <w:p w:rsidR="00C00617" w:rsidRPr="001C59FF" w:rsidRDefault="00C00617" w:rsidP="00C00617">
      <w:pPr>
        <w:pStyle w:val="Default"/>
        <w:rPr>
          <w:rFonts w:cs="Times New Roman"/>
          <w:color w:val="auto"/>
          <w:sz w:val="16"/>
          <w:szCs w:val="16"/>
        </w:rPr>
      </w:pPr>
    </w:p>
    <w:p w:rsidR="00C00617" w:rsidRPr="00815F26" w:rsidRDefault="00C00617" w:rsidP="001C59FF">
      <w:pPr>
        <w:pStyle w:val="CM8"/>
        <w:spacing w:after="0"/>
        <w:rPr>
          <w:sz w:val="21"/>
          <w:szCs w:val="21"/>
        </w:rPr>
      </w:pPr>
      <w:r w:rsidRPr="00815F26">
        <w:rPr>
          <w:sz w:val="21"/>
          <w:szCs w:val="21"/>
        </w:rPr>
        <w:t xml:space="preserve">III -TITOLI GENERALI (15): </w:t>
      </w:r>
    </w:p>
    <w:tbl>
      <w:tblPr>
        <w:tblW w:w="10363" w:type="dxa"/>
        <w:tblLook w:val="0000" w:firstRow="0" w:lastRow="0" w:firstColumn="0" w:lastColumn="0" w:noHBand="0" w:noVBand="0"/>
      </w:tblPr>
      <w:tblGrid>
        <w:gridCol w:w="7735"/>
        <w:gridCol w:w="1348"/>
        <w:gridCol w:w="1280"/>
      </w:tblGrid>
      <w:tr w:rsidR="00C00617" w:rsidRPr="00840D80" w:rsidTr="00B53476">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rsidR="00C00617" w:rsidRPr="00840D80" w:rsidRDefault="00C00617" w:rsidP="001C59FF">
            <w:pPr>
              <w:pStyle w:val="Default"/>
              <w:rPr>
                <w:sz w:val="16"/>
                <w:szCs w:val="16"/>
              </w:rPr>
            </w:pPr>
            <w:r w:rsidRPr="00840D80">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1C59FF">
            <w:pPr>
              <w:pStyle w:val="Default"/>
            </w:pPr>
            <w:r w:rsidRPr="00840D80">
              <w:t xml:space="preserve">Punti </w:t>
            </w: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1C59FF">
            <w:pPr>
              <w:pStyle w:val="Default"/>
              <w:rPr>
                <w:sz w:val="18"/>
                <w:szCs w:val="18"/>
              </w:rPr>
            </w:pPr>
            <w:r w:rsidRPr="00840D80">
              <w:rPr>
                <w:sz w:val="18"/>
                <w:szCs w:val="18"/>
              </w:rPr>
              <w:t xml:space="preserve">Riservato al Dir.Scol. </w:t>
            </w:r>
          </w:p>
        </w:tc>
      </w:tr>
      <w:tr w:rsidR="00C00617" w:rsidRPr="00840D80" w:rsidTr="00B53476">
        <w:trPr>
          <w:trHeight w:val="625"/>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1C59FF">
            <w:pPr>
              <w:pStyle w:val="Default"/>
              <w:rPr>
                <w:sz w:val="16"/>
                <w:szCs w:val="16"/>
              </w:rPr>
            </w:pPr>
            <w:r>
              <w:rPr>
                <w:sz w:val="16"/>
                <w:szCs w:val="16"/>
              </w:rPr>
              <w:t>A</w:t>
            </w:r>
            <w:r w:rsidRPr="00840D80">
              <w:rPr>
                <w:sz w:val="16"/>
                <w:szCs w:val="16"/>
              </w:rPr>
              <w:t>) per il superamento di un pubblico concorso ordinario per esami e titoli, per l'accesso al ruolo di appartenenza</w:t>
            </w:r>
            <w:r>
              <w:rPr>
                <w:sz w:val="16"/>
                <w:szCs w:val="16"/>
              </w:rPr>
              <w:t xml:space="preserve"> </w:t>
            </w:r>
            <w:r w:rsidRPr="00840D80">
              <w:rPr>
                <w:sz w:val="16"/>
                <w:szCs w:val="16"/>
              </w:rPr>
              <w:t xml:space="preserve">(1), al momento della presentazione della domanda, o a ruoli di livello pari o superiore a quello di appartenenza (10) </w:t>
            </w:r>
            <w:r>
              <w:rPr>
                <w:sz w:val="16"/>
                <w:szCs w:val="16"/>
              </w:rPr>
              <w:t xml:space="preserve">  </w:t>
            </w:r>
          </w:p>
          <w:p w:rsidR="00C00617" w:rsidRPr="00BF7A94" w:rsidRDefault="00C00617" w:rsidP="001C59FF">
            <w:pPr>
              <w:pStyle w:val="Default"/>
              <w:rPr>
                <w:rFonts w:ascii="Arial" w:hAnsi="Arial" w:cs="Arial"/>
                <w:b/>
                <w:sz w:val="16"/>
                <w:szCs w:val="16"/>
              </w:rPr>
            </w:pPr>
            <w:r>
              <w:rPr>
                <w:sz w:val="16"/>
                <w:szCs w:val="16"/>
              </w:rPr>
              <w:t xml:space="preserve">                                                                                                                                                                         </w:t>
            </w:r>
            <w:r w:rsidRPr="00BF7A94">
              <w:rPr>
                <w:b/>
                <w:sz w:val="16"/>
                <w:szCs w:val="16"/>
              </w:rPr>
              <w:t>Punti 12</w:t>
            </w:r>
            <w:r w:rsidRPr="00BF7A94">
              <w:rPr>
                <w:rFonts w:ascii="Arial" w:hAnsi="Arial" w:cs="Arial"/>
                <w:b/>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1C59FF">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1C59FF">
            <w:pPr>
              <w:pStyle w:val="Default"/>
              <w:rPr>
                <w:rFonts w:cs="Times New Roman"/>
                <w:color w:val="auto"/>
              </w:rPr>
            </w:pPr>
          </w:p>
        </w:tc>
      </w:tr>
      <w:tr w:rsidR="00C00617" w:rsidRPr="00840D80" w:rsidTr="00B53476">
        <w:trPr>
          <w:trHeight w:val="1555"/>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6"/>
                <w:szCs w:val="16"/>
              </w:rPr>
            </w:pPr>
            <w:r>
              <w:rPr>
                <w:sz w:val="16"/>
                <w:szCs w:val="16"/>
              </w:rPr>
              <w:t>B</w:t>
            </w:r>
            <w:r w:rsidRPr="00840D80">
              <w:rPr>
                <w:sz w:val="16"/>
                <w:szCs w:val="16"/>
              </w:rPr>
              <w:t>)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rsidR="00C00617" w:rsidRPr="00840D80" w:rsidRDefault="00C00617" w:rsidP="00B53476">
            <w:pPr>
              <w:pStyle w:val="Default"/>
              <w:rPr>
                <w:sz w:val="16"/>
                <w:szCs w:val="16"/>
              </w:rPr>
            </w:pPr>
            <w:r w:rsidRPr="00840D80">
              <w:rPr>
                <w:sz w:val="16"/>
                <w:szCs w:val="16"/>
              </w:rPr>
              <w:t xml:space="preserve">per ogni diploma </w:t>
            </w:r>
            <w:r>
              <w:rPr>
                <w:sz w:val="16"/>
                <w:szCs w:val="16"/>
              </w:rPr>
              <w:t xml:space="preserve">                                                                                                                                               </w:t>
            </w:r>
            <w:r w:rsidRPr="00BF7A94">
              <w:rPr>
                <w:b/>
                <w:sz w:val="16"/>
                <w:szCs w:val="16"/>
              </w:rPr>
              <w:t>Punti 5</w:t>
            </w:r>
          </w:p>
          <w:p w:rsidR="00C00617" w:rsidRPr="00840D80" w:rsidRDefault="00C00617" w:rsidP="00B53476">
            <w:pPr>
              <w:pStyle w:val="Default"/>
              <w:rPr>
                <w:sz w:val="16"/>
                <w:szCs w:val="16"/>
              </w:rPr>
            </w:pPr>
            <w:r w:rsidRPr="00840D80">
              <w:rPr>
                <w:sz w:val="16"/>
                <w:szCs w:val="16"/>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557"/>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sz w:val="16"/>
                <w:szCs w:val="16"/>
              </w:rPr>
            </w:pPr>
            <w:r>
              <w:rPr>
                <w:sz w:val="16"/>
                <w:szCs w:val="16"/>
              </w:rPr>
              <w:t>C</w:t>
            </w:r>
            <w:r w:rsidRPr="00840D80">
              <w:rPr>
                <w:sz w:val="16"/>
                <w:szCs w:val="16"/>
              </w:rPr>
              <w:t>) per ogni diploma universitario (diploma accademico di primo livello, laurea di primo livello o breve o diploma Istituto Superiore di Educazione Fisica (ISEF), conseguito oltre al titolo di st</w:t>
            </w:r>
            <w:r>
              <w:rPr>
                <w:sz w:val="16"/>
                <w:szCs w:val="16"/>
              </w:rPr>
              <w:t>udio attualmente necessario per</w:t>
            </w:r>
          </w:p>
          <w:p w:rsidR="00C00617" w:rsidRPr="00840D80" w:rsidRDefault="00C00617" w:rsidP="00B53476">
            <w:pPr>
              <w:pStyle w:val="Default"/>
              <w:rPr>
                <w:sz w:val="16"/>
                <w:szCs w:val="16"/>
              </w:rPr>
            </w:pPr>
            <w:r>
              <w:rPr>
                <w:sz w:val="16"/>
                <w:szCs w:val="16"/>
              </w:rPr>
              <w:t xml:space="preserve">    </w:t>
            </w:r>
            <w:r w:rsidRPr="00840D80">
              <w:rPr>
                <w:sz w:val="16"/>
                <w:szCs w:val="16"/>
              </w:rPr>
              <w:t xml:space="preserve">l'accesso al ruolo di appartenenza </w:t>
            </w:r>
            <w:r>
              <w:rPr>
                <w:sz w:val="16"/>
                <w:szCs w:val="16"/>
              </w:rPr>
              <w:t>(</w:t>
            </w:r>
            <w:r w:rsidRPr="00840D80">
              <w:rPr>
                <w:sz w:val="16"/>
                <w:szCs w:val="16"/>
              </w:rPr>
              <w:t xml:space="preserve">12) </w:t>
            </w:r>
            <w:r>
              <w:rPr>
                <w:sz w:val="16"/>
                <w:szCs w:val="16"/>
              </w:rPr>
              <w:t xml:space="preserve">                                                                                                         </w:t>
            </w:r>
            <w:r w:rsidRPr="00BF7A94">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r>
      <w:tr w:rsidR="00C00617" w:rsidRPr="00840D80" w:rsidTr="00B53476">
        <w:trPr>
          <w:trHeight w:val="1260"/>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6"/>
                <w:szCs w:val="16"/>
              </w:rPr>
            </w:pPr>
            <w:r>
              <w:rPr>
                <w:sz w:val="16"/>
                <w:szCs w:val="16"/>
              </w:rPr>
              <w:t>D</w:t>
            </w:r>
            <w:r w:rsidRPr="00840D80">
              <w:rPr>
                <w:sz w:val="16"/>
                <w:szCs w:val="16"/>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rsidR="00C00617" w:rsidRPr="00840D80" w:rsidRDefault="00C00617" w:rsidP="00B53476">
            <w:pPr>
              <w:pStyle w:val="Default"/>
              <w:rPr>
                <w:rFonts w:ascii="Arial" w:hAnsi="Arial" w:cs="Arial"/>
                <w:sz w:val="16"/>
                <w:szCs w:val="16"/>
              </w:rPr>
            </w:pPr>
            <w:r w:rsidRPr="00840D80">
              <w:rPr>
                <w:sz w:val="16"/>
                <w:szCs w:val="16"/>
              </w:rPr>
              <w:t>-</w:t>
            </w:r>
            <w:r>
              <w:rPr>
                <w:sz w:val="16"/>
                <w:szCs w:val="16"/>
              </w:rPr>
              <w:t xml:space="preserve"> </w:t>
            </w:r>
            <w:r w:rsidRPr="00840D80">
              <w:rPr>
                <w:sz w:val="16"/>
                <w:szCs w:val="16"/>
              </w:rPr>
              <w:t>per ogni corso</w:t>
            </w:r>
            <w:r>
              <w:rPr>
                <w:sz w:val="16"/>
                <w:szCs w:val="16"/>
              </w:rPr>
              <w:t xml:space="preserve">                                                                                                                                                 </w:t>
            </w:r>
            <w:r w:rsidRPr="00BF7A94">
              <w:rPr>
                <w:b/>
                <w:sz w:val="16"/>
                <w:szCs w:val="16"/>
              </w:rPr>
              <w:t xml:space="preserve">Punti </w:t>
            </w:r>
            <w:r w:rsidRPr="00BF7A94">
              <w:rPr>
                <w:rFonts w:ascii="Arial" w:hAnsi="Arial" w:cs="Arial"/>
                <w:b/>
                <w:sz w:val="16"/>
                <w:szCs w:val="16"/>
              </w:rPr>
              <w:t>1</w:t>
            </w:r>
            <w:r w:rsidRPr="00840D80">
              <w:rPr>
                <w:rFonts w:ascii="Arial" w:hAnsi="Arial" w:cs="Arial"/>
                <w:sz w:val="16"/>
                <w:szCs w:val="16"/>
              </w:rPr>
              <w:t xml:space="preserve"> </w:t>
            </w:r>
          </w:p>
          <w:p w:rsidR="00C00617" w:rsidRPr="00840D80" w:rsidRDefault="00C00617" w:rsidP="00B53476">
            <w:pPr>
              <w:pStyle w:val="Default"/>
              <w:rPr>
                <w:sz w:val="16"/>
                <w:szCs w:val="16"/>
              </w:rPr>
            </w:pPr>
            <w:r w:rsidRPr="00840D80">
              <w:rPr>
                <w:sz w:val="16"/>
                <w:szCs w:val="16"/>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rFonts w:cs="Times New Roman"/>
                <w:color w:val="auto"/>
              </w:rPr>
            </w:pPr>
          </w:p>
          <w:p w:rsidR="00C00617" w:rsidRDefault="00C00617" w:rsidP="00B53476">
            <w:pPr>
              <w:pStyle w:val="Default"/>
              <w:rPr>
                <w:rFonts w:cs="Times New Roman"/>
                <w:color w:val="auto"/>
              </w:rPr>
            </w:pPr>
          </w:p>
          <w:p w:rsidR="00C00617" w:rsidRPr="00840D80" w:rsidRDefault="00C00617" w:rsidP="00B53476">
            <w:pPr>
              <w:pStyle w:val="Default"/>
              <w:rPr>
                <w:rFonts w:cs="Times New Roman"/>
                <w:color w:val="auto"/>
              </w:rPr>
            </w:pPr>
            <w:r>
              <w:rPr>
                <w:rFonts w:cs="Times New Roman"/>
                <w:color w:val="auto"/>
              </w:rPr>
              <w:t xml:space="preserve">      </w:t>
            </w: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960"/>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6"/>
                <w:szCs w:val="16"/>
              </w:rPr>
            </w:pPr>
            <w:r>
              <w:rPr>
                <w:sz w:val="16"/>
                <w:szCs w:val="16"/>
              </w:rPr>
              <w:t>E</w:t>
            </w:r>
            <w:r w:rsidRPr="00840D80">
              <w:rPr>
                <w:sz w:val="16"/>
                <w:szCs w:val="16"/>
              </w:rPr>
              <w:t>)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w:t>
            </w:r>
            <w:r>
              <w:rPr>
                <w:sz w:val="16"/>
                <w:szCs w:val="16"/>
              </w:rPr>
              <w:t>2</w:t>
            </w:r>
            <w:r w:rsidRPr="00840D80">
              <w:rPr>
                <w:sz w:val="16"/>
                <w:szCs w:val="16"/>
              </w:rPr>
              <w:t xml:space="preserve">-L. n. 228/2012) conseguito oltre al titolo di studio attualmente necessario per l'accesso al ruolo di appartenenza (12) ... </w:t>
            </w:r>
            <w:r>
              <w:rPr>
                <w:sz w:val="16"/>
                <w:szCs w:val="16"/>
              </w:rPr>
              <w:t xml:space="preserve">                                                                                                                                        </w:t>
            </w:r>
            <w:r w:rsidRPr="00BF7A94">
              <w:rPr>
                <w:b/>
                <w:sz w:val="16"/>
                <w:szCs w:val="16"/>
              </w:rPr>
              <w:t>Punti 5</w:t>
            </w:r>
            <w:r w:rsidRPr="00840D80">
              <w:rPr>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13"/>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6"/>
                <w:szCs w:val="16"/>
              </w:rPr>
            </w:pPr>
            <w:r>
              <w:rPr>
                <w:sz w:val="16"/>
                <w:szCs w:val="16"/>
              </w:rPr>
              <w:t>F</w:t>
            </w:r>
            <w:r w:rsidRPr="00840D80">
              <w:rPr>
                <w:sz w:val="16"/>
                <w:szCs w:val="16"/>
              </w:rPr>
              <w:t>) per il conseguimento del titolo di "dottorato di ricerca"</w:t>
            </w:r>
            <w:r>
              <w:rPr>
                <w:sz w:val="16"/>
                <w:szCs w:val="16"/>
              </w:rPr>
              <w:t xml:space="preserve">                                                                              </w:t>
            </w:r>
            <w:r w:rsidRPr="00BF7A94">
              <w:rPr>
                <w:b/>
                <w:sz w:val="16"/>
                <w:szCs w:val="16"/>
              </w:rPr>
              <w:t>Punti 5</w:t>
            </w:r>
          </w:p>
          <w:p w:rsidR="00C00617" w:rsidRPr="00840D80" w:rsidRDefault="00C00617" w:rsidP="00B53476">
            <w:pPr>
              <w:pStyle w:val="Default"/>
              <w:rPr>
                <w:sz w:val="16"/>
                <w:szCs w:val="16"/>
              </w:rPr>
            </w:pPr>
            <w:r w:rsidRPr="00840D80">
              <w:rPr>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688"/>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ascii="Arial" w:hAnsi="Arial" w:cs="Arial"/>
                <w:sz w:val="16"/>
                <w:szCs w:val="16"/>
              </w:rPr>
            </w:pPr>
            <w:r>
              <w:rPr>
                <w:sz w:val="16"/>
                <w:szCs w:val="16"/>
              </w:rPr>
              <w:t>G</w:t>
            </w:r>
            <w:r w:rsidRPr="00840D80">
              <w:rPr>
                <w:sz w:val="16"/>
                <w:szCs w:val="16"/>
              </w:rPr>
              <w:t>)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w:t>
            </w:r>
            <w:r>
              <w:rPr>
                <w:sz w:val="16"/>
                <w:szCs w:val="16"/>
              </w:rPr>
              <w:t xml:space="preserve">                                                                                                                         </w:t>
            </w:r>
            <w:r w:rsidRPr="00955747">
              <w:rPr>
                <w:b/>
                <w:sz w:val="16"/>
                <w:szCs w:val="16"/>
              </w:rPr>
              <w:t xml:space="preserve">Punti </w:t>
            </w:r>
            <w:r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816"/>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ascii="Arial" w:hAnsi="Arial" w:cs="Arial"/>
                <w:sz w:val="16"/>
                <w:szCs w:val="16"/>
              </w:rPr>
            </w:pPr>
            <w:r>
              <w:rPr>
                <w:sz w:val="16"/>
                <w:szCs w:val="16"/>
              </w:rPr>
              <w:t>H</w:t>
            </w:r>
            <w:r w:rsidRPr="00840D80">
              <w:rPr>
                <w:sz w:val="16"/>
                <w:szCs w:val="16"/>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sz w:val="16"/>
                <w:szCs w:val="16"/>
              </w:rPr>
              <w:t xml:space="preserve">                                                                                                         </w:t>
            </w:r>
            <w:r w:rsidRPr="00955747">
              <w:rPr>
                <w:b/>
                <w:sz w:val="16"/>
                <w:szCs w:val="16"/>
              </w:rPr>
              <w:t xml:space="preserve">Punti </w:t>
            </w:r>
            <w:r w:rsidRPr="00955747">
              <w:rPr>
                <w:rFonts w:ascii="Arial" w:hAnsi="Arial" w:cs="Arial"/>
                <w:b/>
                <w:sz w:val="16"/>
                <w:szCs w:val="16"/>
              </w:rPr>
              <w:t>1</w:t>
            </w:r>
            <w:r w:rsidRPr="00840D80">
              <w:rPr>
                <w:rFonts w:ascii="Arial" w:hAnsi="Arial" w:cs="Arial"/>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955747">
              <w:rPr>
                <w:b/>
                <w:sz w:val="16"/>
                <w:szCs w:val="16"/>
              </w:rPr>
              <w:t xml:space="preserve">Punti </w:t>
            </w:r>
            <w:r w:rsidRPr="00955747">
              <w:rPr>
                <w:rFonts w:ascii="Arial" w:hAnsi="Arial" w:cs="Arial"/>
                <w:b/>
                <w:sz w:val="16"/>
                <w:szCs w:val="16"/>
              </w:rPr>
              <w:t>1</w:t>
            </w:r>
          </w:p>
          <w:p w:rsidR="00C00617" w:rsidRDefault="00C00617" w:rsidP="00B53476">
            <w:pPr>
              <w:pStyle w:val="Default"/>
              <w:rPr>
                <w:sz w:val="16"/>
                <w:szCs w:val="16"/>
              </w:rPr>
            </w:pPr>
            <w:r>
              <w:rPr>
                <w:sz w:val="16"/>
                <w:szCs w:val="16"/>
              </w:rPr>
              <w:t>N.B.: il certificato viene rilasciato solo a chi</w:t>
            </w:r>
          </w:p>
          <w:p w:rsidR="00C00617" w:rsidRDefault="00C00617" w:rsidP="00C00617">
            <w:pPr>
              <w:pStyle w:val="Default"/>
              <w:numPr>
                <w:ilvl w:val="0"/>
                <w:numId w:val="2"/>
              </w:numPr>
              <w:rPr>
                <w:sz w:val="16"/>
                <w:szCs w:val="16"/>
              </w:rPr>
            </w:pPr>
            <w:r>
              <w:rPr>
                <w:sz w:val="16"/>
                <w:szCs w:val="16"/>
              </w:rPr>
              <w:t>È in possesso di certificazione di Livello C1 del QCER (art 4 comma 2)</w:t>
            </w:r>
          </w:p>
          <w:p w:rsidR="00C00617" w:rsidRDefault="00C00617" w:rsidP="00C00617">
            <w:pPr>
              <w:pStyle w:val="Default"/>
              <w:numPr>
                <w:ilvl w:val="0"/>
                <w:numId w:val="2"/>
              </w:numPr>
              <w:rPr>
                <w:sz w:val="16"/>
                <w:szCs w:val="16"/>
              </w:rPr>
            </w:pPr>
            <w:r>
              <w:rPr>
                <w:sz w:val="16"/>
                <w:szCs w:val="16"/>
              </w:rPr>
              <w:t>Ha frequentato il corso metodologico</w:t>
            </w:r>
          </w:p>
          <w:p w:rsidR="00C00617" w:rsidRPr="00840D80" w:rsidRDefault="00C00617" w:rsidP="00C00617">
            <w:pPr>
              <w:pStyle w:val="Default"/>
              <w:numPr>
                <w:ilvl w:val="0"/>
                <w:numId w:val="2"/>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rsidR="00C00617" w:rsidRDefault="00C00617" w:rsidP="00B53476">
            <w:pPr>
              <w:pStyle w:val="Default"/>
              <w:rPr>
                <w:b/>
                <w:sz w:val="16"/>
                <w:szCs w:val="16"/>
              </w:rPr>
            </w:pPr>
            <w:r>
              <w:rPr>
                <w:sz w:val="16"/>
                <w:szCs w:val="16"/>
              </w:rPr>
              <w:t xml:space="preserve">                                                                                                                                                                         </w:t>
            </w:r>
            <w:r w:rsidRPr="00955747">
              <w:rPr>
                <w:b/>
                <w:sz w:val="16"/>
                <w:szCs w:val="16"/>
              </w:rPr>
              <w:t>Punti 0,5</w:t>
            </w:r>
          </w:p>
          <w:p w:rsidR="00C00617" w:rsidRPr="00955747" w:rsidRDefault="00C00617" w:rsidP="00B53476">
            <w:pPr>
              <w:pStyle w:val="Default"/>
              <w:rPr>
                <w:sz w:val="16"/>
                <w:szCs w:val="16"/>
              </w:rPr>
            </w:pPr>
            <w:r w:rsidRPr="00955747">
              <w:rPr>
                <w:sz w:val="16"/>
                <w:szCs w:val="16"/>
              </w:rPr>
              <w:t>N.B.:</w:t>
            </w:r>
            <w:r>
              <w:rPr>
                <w:sz w:val="16"/>
                <w:szCs w:val="16"/>
              </w:rPr>
              <w:t xml:space="preserve">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Pr="00257F44" w:rsidRDefault="00C00617" w:rsidP="00B53476">
            <w:pPr>
              <w:pStyle w:val="Default"/>
              <w:rPr>
                <w:b/>
                <w:i/>
                <w:sz w:val="16"/>
                <w:szCs w:val="16"/>
              </w:rPr>
            </w:pPr>
            <w:r w:rsidRPr="00257F44">
              <w:rPr>
                <w:b/>
                <w:i/>
                <w:sz w:val="16"/>
                <w:szCs w:val="16"/>
              </w:rPr>
              <w:t xml:space="preserve">N.B. i titoli relativi a  B), C), D), E), F), G),  I), L), anche cumulabili tra di loro, sono valutati fino ad un massimo di                                                                                                                                                    </w:t>
            </w:r>
            <w:r>
              <w:rPr>
                <w:b/>
                <w:i/>
                <w:sz w:val="16"/>
                <w:szCs w:val="16"/>
              </w:rPr>
              <w:t xml:space="preserve">               </w:t>
            </w:r>
            <w:r w:rsidRPr="00257F44">
              <w:rPr>
                <w:b/>
                <w:i/>
                <w:sz w:val="16"/>
                <w:szCs w:val="16"/>
              </w:rPr>
              <w:t xml:space="preserve">   Punti  l0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257F44" w:rsidTr="00B53476">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rsidR="00C00617" w:rsidRPr="00257F44" w:rsidRDefault="00C00617" w:rsidP="00B53476">
            <w:pPr>
              <w:pStyle w:val="Default"/>
              <w:rPr>
                <w:b/>
                <w:sz w:val="16"/>
                <w:szCs w:val="16"/>
              </w:rPr>
            </w:pPr>
            <w:r w:rsidRPr="00257F44">
              <w:rPr>
                <w:b/>
                <w:sz w:val="16"/>
                <w:szCs w:val="16"/>
              </w:rPr>
              <w:t xml:space="preserve">TOTALE PUNTI </w:t>
            </w:r>
          </w:p>
        </w:tc>
        <w:tc>
          <w:tcPr>
            <w:tcW w:w="1348" w:type="dxa"/>
            <w:tcBorders>
              <w:top w:val="single" w:sz="4" w:space="0" w:color="000000"/>
              <w:left w:val="single" w:sz="4" w:space="0" w:color="000000"/>
              <w:bottom w:val="single" w:sz="4" w:space="0" w:color="000000"/>
            </w:tcBorders>
          </w:tcPr>
          <w:p w:rsidR="00C00617" w:rsidRPr="00257F44" w:rsidRDefault="00C00617" w:rsidP="00B53476">
            <w:pPr>
              <w:pStyle w:val="Default"/>
              <w:rPr>
                <w:rFonts w:cs="Times New Roman"/>
                <w:b/>
                <w:color w:val="auto"/>
              </w:rPr>
            </w:pPr>
          </w:p>
        </w:tc>
        <w:tc>
          <w:tcPr>
            <w:tcW w:w="1280" w:type="dxa"/>
            <w:tcBorders>
              <w:top w:val="single" w:sz="4" w:space="0" w:color="000000"/>
              <w:bottom w:val="single" w:sz="4" w:space="0" w:color="000000"/>
              <w:right w:val="single" w:sz="4" w:space="0" w:color="000000"/>
            </w:tcBorders>
          </w:tcPr>
          <w:p w:rsidR="00C00617" w:rsidRPr="00257F44" w:rsidRDefault="00C00617" w:rsidP="00B53476">
            <w:pPr>
              <w:pStyle w:val="Default"/>
              <w:rPr>
                <w:rFonts w:cs="Times New Roman"/>
                <w:b/>
                <w:color w:val="auto"/>
              </w:rPr>
            </w:pPr>
          </w:p>
        </w:tc>
      </w:tr>
    </w:tbl>
    <w:p w:rsidR="00681C67" w:rsidRDefault="00681C67" w:rsidP="00C00617">
      <w:pPr>
        <w:pStyle w:val="a"/>
      </w:pPr>
      <w:r>
        <w:t>* Si allega una dichiarazione;</w:t>
      </w:r>
    </w:p>
    <w:p w:rsidR="00C00617" w:rsidRPr="0034586E" w:rsidRDefault="00C00617" w:rsidP="00C00617">
      <w:pPr>
        <w:pStyle w:val="a"/>
      </w:pPr>
      <w:r w:rsidRPr="0034586E">
        <w:t>**Si allegano i seguenti documenti attestanti il possesso dei titoli di cui ai punti II (esigenze di famiglia) e III (titoli generali):</w:t>
      </w: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6B6A17">
      <w:pPr>
        <w:pStyle w:val="Default"/>
        <w:spacing w:line="196" w:lineRule="atLeast"/>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w:t>
      </w:r>
      <w:r>
        <w:rPr>
          <w:rFonts w:ascii="Times New Roman" w:hAnsi="Times New Roman" w:cs="Times New Roman"/>
          <w:color w:val="auto"/>
          <w:sz w:val="18"/>
          <w:szCs w:val="18"/>
        </w:rPr>
        <w:t xml:space="preserve">                                      </w:t>
      </w:r>
      <w:r w:rsidR="006B6A17">
        <w:rPr>
          <w:rFonts w:ascii="Times New Roman" w:hAnsi="Times New Roman" w:cs="Times New Roman"/>
          <w:color w:val="auto"/>
          <w:sz w:val="18"/>
          <w:szCs w:val="18"/>
        </w:rPr>
        <w:t xml:space="preserve">                              </w:t>
      </w:r>
      <w:r>
        <w:rPr>
          <w:rFonts w:ascii="Times New Roman" w:hAnsi="Times New Roman" w:cs="Times New Roman"/>
          <w:color w:val="auto"/>
          <w:sz w:val="18"/>
          <w:szCs w:val="18"/>
        </w:rPr>
        <w:t xml:space="preserve">       </w:t>
      </w:r>
      <w:r w:rsidRPr="0034586E">
        <w:rPr>
          <w:rFonts w:ascii="Times New Roman" w:hAnsi="Times New Roman" w:cs="Times New Roman"/>
          <w:color w:val="auto"/>
          <w:sz w:val="18"/>
          <w:szCs w:val="18"/>
        </w:rPr>
        <w:t xml:space="preserve">firma .............................................................................................. . </w:t>
      </w: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Pr="00F21474" w:rsidRDefault="00C00617" w:rsidP="00C00617">
      <w:pPr>
        <w:pStyle w:val="testo"/>
        <w:rPr>
          <w:sz w:val="18"/>
          <w:szCs w:val="18"/>
          <w:u w:color="FF0000"/>
        </w:rPr>
      </w:pPr>
      <w:r w:rsidRPr="00F21474">
        <w:rPr>
          <w:sz w:val="18"/>
          <w:szCs w:val="18"/>
          <w:u w:color="FF0000"/>
        </w:rPr>
        <w:t>NOTE COMUNI ALLE TABELLE DEI TRASFERIMENTI A DOMANDA E D’UFFICIO E DEI PASSAGGI DEI DOCENTI DELLE SCUOLE DELL’INFANZIA, PRIMARIA, SECONDARIA DI I GRADO E DEGLI ISTITUTI DI ISTRUZIONE SECONDARIA DI II GRADO ED ARTISTICA E DEL PERSONALE EDUCATIVO</w:t>
      </w:r>
    </w:p>
    <w:p w:rsidR="00C00617" w:rsidRPr="00F21474" w:rsidRDefault="00C00617" w:rsidP="00C00617">
      <w:pPr>
        <w:pStyle w:val="testo"/>
        <w:rPr>
          <w:sz w:val="18"/>
          <w:szCs w:val="18"/>
          <w:u w:color="FF0000"/>
        </w:rPr>
      </w:pPr>
    </w:p>
    <w:p w:rsidR="00C00617" w:rsidRPr="00F21474" w:rsidRDefault="00C00617" w:rsidP="00C00617">
      <w:pPr>
        <w:pStyle w:val="testo"/>
        <w:jc w:val="center"/>
        <w:rPr>
          <w:sz w:val="18"/>
          <w:szCs w:val="18"/>
          <w:u w:color="FF0000"/>
        </w:rPr>
      </w:pPr>
      <w:r w:rsidRPr="00F21474">
        <w:rPr>
          <w:sz w:val="18"/>
          <w:szCs w:val="18"/>
          <w:u w:color="FF0000"/>
        </w:rPr>
        <w:t>P R E M E S S 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Ai fini dell’attribuzione del punteggio per le domande di trasferimento, per le domande di passaggio di ruolo e per l’individuazione del perdente posto si precisa quanto segue:</w:t>
      </w:r>
    </w:p>
    <w:p w:rsidR="00C00617" w:rsidRPr="00F21474" w:rsidRDefault="00C00617" w:rsidP="00C00617">
      <w:pPr>
        <w:pStyle w:val="testo"/>
        <w:rPr>
          <w:sz w:val="18"/>
          <w:szCs w:val="18"/>
          <w:u w:color="FF0000"/>
        </w:rPr>
      </w:pPr>
      <w:r w:rsidRPr="00F21474">
        <w:rPr>
          <w:sz w:val="18"/>
          <w:szCs w:val="18"/>
          <w:u w:color="FF0000"/>
        </w:rPr>
        <w:t>- nell’anzianità di servizio non si tiene conto dell’anno scolastico in corso;</w:t>
      </w:r>
    </w:p>
    <w:p w:rsidR="00C00617" w:rsidRPr="00F21474" w:rsidRDefault="00C00617" w:rsidP="00C00617">
      <w:pPr>
        <w:pStyle w:val="testo"/>
        <w:rPr>
          <w:sz w:val="18"/>
          <w:szCs w:val="18"/>
          <w:u w:color="FF0000"/>
        </w:rPr>
      </w:pPr>
      <w:r w:rsidRPr="00F21474">
        <w:rPr>
          <w:sz w:val="18"/>
          <w:szCs w:val="18"/>
          <w:u w:color="FF0000"/>
        </w:rPr>
        <w:t>- nella valutazione dei titoli vengono considerati quelli posseduti entro il termine previsto per la presentazione della domanda;</w:t>
      </w:r>
    </w:p>
    <w:p w:rsidR="00C00617" w:rsidRPr="00F21474" w:rsidRDefault="00C00617" w:rsidP="00C00617">
      <w:pPr>
        <w:pStyle w:val="testo"/>
        <w:rPr>
          <w:sz w:val="18"/>
          <w:szCs w:val="18"/>
          <w:u w:color="FF0000"/>
        </w:rPr>
      </w:pPr>
      <w:r w:rsidRPr="00F21474">
        <w:rPr>
          <w:sz w:val="18"/>
          <w:szCs w:val="18"/>
          <w:u w:color="FF0000"/>
        </w:rPr>
        <w:t>- nella valutazione delle esigenze di famiglia (per i</w:t>
      </w:r>
      <w:r>
        <w:rPr>
          <w:sz w:val="18"/>
          <w:szCs w:val="18"/>
          <w:u w:color="FF0000"/>
        </w:rPr>
        <w:t>l</w:t>
      </w:r>
      <w:r w:rsidRPr="00F21474">
        <w:rPr>
          <w:sz w:val="18"/>
          <w:szCs w:val="18"/>
          <w:u w:color="FF0000"/>
        </w:rPr>
        <w:t xml:space="preserve">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line.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D.L.vo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restitutio in integrum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rsidR="00C00617" w:rsidRPr="00F21474" w:rsidRDefault="00C00617" w:rsidP="00C00617">
      <w:pPr>
        <w:pStyle w:val="testo"/>
        <w:rPr>
          <w:sz w:val="18"/>
          <w:szCs w:val="18"/>
          <w:u w:color="FF0000"/>
        </w:rPr>
      </w:pPr>
    </w:p>
    <w:p w:rsidR="00C00617" w:rsidRPr="00F21474" w:rsidRDefault="00C00617" w:rsidP="00C00617">
      <w:pPr>
        <w:pStyle w:val="testo"/>
        <w:rPr>
          <w:bCs/>
          <w:sz w:val="18"/>
          <w:szCs w:val="18"/>
          <w:u w:color="FF0000"/>
        </w:rPr>
      </w:pPr>
      <w:r w:rsidRPr="00F21474">
        <w:rPr>
          <w:sz w:val="18"/>
          <w:szCs w:val="18"/>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pre-ruolo e di ruolo prestato nella scuola dell’infanzia da valutare nella stessa misura dei servizi prestati nella scuola primaria; comprende, altresì, il servizio di ruolo e non di ruolo prestato nell’insegnamento della religione cattolica </w:t>
      </w:r>
      <w:r w:rsidRPr="00F21474">
        <w:rPr>
          <w:bCs/>
          <w:sz w:val="18"/>
          <w:szCs w:val="18"/>
          <w:u w:color="FF0000"/>
        </w:rPr>
        <w:t>ed i</w:t>
      </w:r>
      <w:r w:rsidRPr="00F21474">
        <w:rPr>
          <w:sz w:val="18"/>
          <w:szCs w:val="18"/>
          <w:u w:color="FF0000"/>
        </w:rPr>
        <w:t xml:space="preserve"> </w:t>
      </w:r>
      <w:r w:rsidRPr="00F21474">
        <w:rPr>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rsidR="00C00617" w:rsidRPr="00F21474" w:rsidRDefault="00C00617" w:rsidP="00C00617">
      <w:pPr>
        <w:pStyle w:val="testo"/>
        <w:rPr>
          <w:sz w:val="18"/>
          <w:szCs w:val="18"/>
          <w:u w:color="FF0000"/>
        </w:rPr>
      </w:pPr>
      <w:r w:rsidRPr="00F21474">
        <w:rPr>
          <w:sz w:val="18"/>
          <w:szCs w:val="18"/>
          <w:u w:color="FF0000"/>
        </w:rPr>
        <w:t>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D.L.vo n. 297/94 ai fini della valutabilità per la carriera ovvero il servizio pre-ruolo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rsidR="00C00617" w:rsidRPr="00F21474" w:rsidRDefault="00C00617" w:rsidP="00C00617">
      <w:pPr>
        <w:pStyle w:val="testo"/>
        <w:rPr>
          <w:sz w:val="18"/>
          <w:szCs w:val="18"/>
          <w:u w:color="FF0000"/>
        </w:rPr>
      </w:pPr>
      <w:r w:rsidRPr="00F21474">
        <w:rPr>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Per gli insegnanti di educazione fisica non è riconoscibile il servizio prestato senza il possesso del diploma rilasciato dall'I.S.E.F. o di titoli equipollenti secondo l'ordinamento anteriore alla legge 7.2.1958, n. 88 (tab. A, classe Xxix D.M. 24.11.94, n. 334 e successive modifiche).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La valutazione del servizio pre-ruolo nella mobilità a domanda viene effettuata per intero, mentre nella mobilità d’ufficio viene effettuata nella seguente maniera:- i primi 4 anni sono valutati per intero - il periodo eccedente i 4 anni è valutato per i 2/3 (due terzi).</w:t>
      </w:r>
    </w:p>
    <w:p w:rsidR="00C00617" w:rsidRPr="00F21474" w:rsidRDefault="00C00617" w:rsidP="00C00617">
      <w:pPr>
        <w:pStyle w:val="testo"/>
        <w:rPr>
          <w:sz w:val="18"/>
          <w:szCs w:val="18"/>
          <w:u w:color="FF0000"/>
        </w:rPr>
      </w:pPr>
      <w:r w:rsidRPr="00F21474">
        <w:rPr>
          <w:sz w:val="18"/>
          <w:szCs w:val="18"/>
          <w:u w:color="FF0000"/>
        </w:rPr>
        <w:t>Nel caso della mobilità d’ufficio, ad esempio, il docente che ha prestato 6 anni di servizio pre-ruolo, che viene riconosciuto o riconoscibile ai fini della progressione di carriera nella misura di 5 anni e 4 mesi, ha diritto, per tale servizio, all'attribuzione di punti 16 derivanti dal seguente calcolo: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primi 4 anni  (valutati per intero)        </w:t>
      </w:r>
      <w:r w:rsidRPr="00F21474">
        <w:rPr>
          <w:sz w:val="18"/>
          <w:szCs w:val="18"/>
          <w:u w:color="FF0000"/>
        </w:rPr>
        <w:sym w:font="Symbol" w:char="00DE"/>
      </w:r>
      <w:r w:rsidRPr="00F21474">
        <w:rPr>
          <w:sz w:val="18"/>
          <w:szCs w:val="18"/>
          <w:u w:color="FF0000"/>
        </w:rPr>
        <w:t xml:space="preserve">            4 anni  x 3 punti  = 12 punti</w:t>
      </w:r>
    </w:p>
    <w:p w:rsidR="00C00617" w:rsidRPr="00F21474" w:rsidRDefault="00C00617" w:rsidP="00C00617">
      <w:pPr>
        <w:pStyle w:val="testo"/>
        <w:rPr>
          <w:sz w:val="18"/>
          <w:szCs w:val="18"/>
          <w:u w:color="FF0000"/>
        </w:rPr>
      </w:pPr>
      <w:r w:rsidRPr="00F21474">
        <w:rPr>
          <w:sz w:val="18"/>
          <w:szCs w:val="18"/>
          <w:u w:color="FF0000"/>
        </w:rPr>
        <w:t xml:space="preserve">rimanenti  2 anni (valutati due terzi)   </w:t>
      </w:r>
      <w:r w:rsidRPr="00F21474">
        <w:rPr>
          <w:sz w:val="18"/>
          <w:szCs w:val="18"/>
          <w:u w:color="FF0000"/>
        </w:rPr>
        <w:sym w:font="Symbol" w:char="00DE"/>
      </w:r>
      <w:r w:rsidRPr="00F21474">
        <w:rPr>
          <w:sz w:val="18"/>
          <w:szCs w:val="18"/>
          <w:u w:color="FF0000"/>
        </w:rPr>
        <w:t xml:space="preserve">    2/3 x 2 anni x 3 punti  =  4  punti</w:t>
      </w:r>
    </w:p>
    <w:p w:rsidR="00C00617" w:rsidRPr="00F21474" w:rsidRDefault="00C00617" w:rsidP="00C00617">
      <w:pPr>
        <w:pStyle w:val="testo"/>
        <w:rPr>
          <w:sz w:val="18"/>
          <w:szCs w:val="18"/>
          <w:u w:color="FF0000"/>
        </w:rPr>
      </w:pPr>
      <w:r w:rsidRPr="00F21474">
        <w:rPr>
          <w:sz w:val="18"/>
          <w:szCs w:val="18"/>
          <w:u w:color="FF0000"/>
        </w:rPr>
        <w:t>_______</w:t>
      </w:r>
    </w:p>
    <w:p w:rsidR="00C00617" w:rsidRPr="00F21474" w:rsidRDefault="00C00617" w:rsidP="00C00617">
      <w:pPr>
        <w:pStyle w:val="testo"/>
        <w:rPr>
          <w:sz w:val="18"/>
          <w:szCs w:val="18"/>
          <w:u w:color="FF0000"/>
        </w:rPr>
      </w:pPr>
      <w:r w:rsidRPr="00F21474">
        <w:rPr>
          <w:sz w:val="18"/>
          <w:szCs w:val="18"/>
          <w:u w:color="FF0000"/>
        </w:rPr>
        <w:t xml:space="preserve">totale:     12 punti  + 4 punti                </w:t>
      </w:r>
      <w:r w:rsidRPr="00F21474">
        <w:rPr>
          <w:sz w:val="18"/>
          <w:szCs w:val="18"/>
          <w:u w:color="FF0000"/>
        </w:rPr>
        <w:sym w:font="Symbol" w:char="00DE"/>
      </w:r>
      <w:r w:rsidRPr="00F21474">
        <w:rPr>
          <w:sz w:val="18"/>
          <w:szCs w:val="18"/>
          <w:u w:color="FF0000"/>
        </w:rPr>
        <w:t xml:space="preserve">                                           16 punti.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lastRenderedPageBreak/>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pre-ruolo, il punteggio derivante da 4 anni di pre-ruolo sulle piccole isole vale 24 punti sia nella mobilità volontaria che d’ufficio, mentre quello derivante da 8 anni assomma a 48 punti nella mobilità volontaria ed a </w:t>
      </w:r>
      <w:smartTag w:uri="urn:schemas-microsoft-com:office:smarttags" w:element="metricconverter">
        <w:smartTagPr>
          <w:attr w:name="ProductID" w:val="40 in"/>
        </w:smartTagPr>
        <w:r w:rsidRPr="00F21474">
          <w:rPr>
            <w:sz w:val="18"/>
            <w:szCs w:val="18"/>
            <w:u w:color="FF0000"/>
          </w:rPr>
          <w:t>40 in</w:t>
        </w:r>
      </w:smartTag>
      <w:r w:rsidRPr="00F21474">
        <w:rPr>
          <w:sz w:val="18"/>
          <w:szCs w:val="18"/>
          <w:u w:color="FF0000"/>
        </w:rPr>
        <w:t xml:space="preserve"> quella d’ufficio.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Al personale docente di ruolo che abbia frequentato, ai sensi dell'art. 2 della legge 13.8.1984, n. 476, i corsi di dottorato di ricerca e al personale docente di ruolo assegnatario di borse di studio - a norma dell'art. 453 del D.L.vo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rsidR="00C00617" w:rsidRPr="00F21474" w:rsidRDefault="00C00617" w:rsidP="00C00617">
      <w:pPr>
        <w:pStyle w:val="testo"/>
        <w:rPr>
          <w:sz w:val="18"/>
          <w:szCs w:val="18"/>
          <w:u w:color="FF0000"/>
        </w:rPr>
      </w:pPr>
      <w:r w:rsidRPr="00F21474">
        <w:rPr>
          <w:sz w:val="18"/>
          <w:szCs w:val="18"/>
          <w:u w:color="FF0000"/>
        </w:rPr>
        <w:t>Il servizio prestato nelle scuole paritarie non è valutabile in quanto non riconoscibile ai fini della ricostruzione di carriera.</w:t>
      </w:r>
    </w:p>
    <w:p w:rsidR="00C00617" w:rsidRPr="00F21474" w:rsidRDefault="00C00617" w:rsidP="00C00617">
      <w:pPr>
        <w:pStyle w:val="testo"/>
        <w:rPr>
          <w:sz w:val="18"/>
          <w:szCs w:val="18"/>
          <w:u w:color="FF0000"/>
        </w:rPr>
      </w:pPr>
      <w:r w:rsidRPr="00F21474">
        <w:rPr>
          <w:sz w:val="18"/>
          <w:szCs w:val="18"/>
          <w:u w:color="FF0000"/>
        </w:rPr>
        <w:t>E’ fatto salvo il riconoscimento del servizio prestato fino al 31.8.2008 nelle scuole paritarie primarie che abbiano mantenuto lo status di parificate congiuntamente a quello di paritarie e del servizio comunque prestato nelle scuole paritarie dell’infanzia comunali.</w:t>
      </w:r>
    </w:p>
    <w:p w:rsidR="00C00617" w:rsidRPr="00F21474" w:rsidRDefault="00C00617" w:rsidP="00C00617">
      <w:pPr>
        <w:pStyle w:val="testo"/>
        <w:rPr>
          <w:sz w:val="18"/>
          <w:szCs w:val="18"/>
          <w:u w:color="FF0000"/>
        </w:rPr>
      </w:pPr>
      <w:r w:rsidRPr="00F21474">
        <w:rPr>
          <w:sz w:val="18"/>
          <w:szCs w:val="18"/>
          <w:u w:color="FF0000"/>
        </w:rPr>
        <w:t>N O T E</w:t>
      </w:r>
    </w:p>
    <w:p w:rsidR="00C00617" w:rsidRPr="00F21474" w:rsidRDefault="00C00617" w:rsidP="00C00617">
      <w:pPr>
        <w:pStyle w:val="testo"/>
        <w:rPr>
          <w:sz w:val="18"/>
          <w:szCs w:val="18"/>
          <w:u w:color="FF0000"/>
        </w:rPr>
      </w:pPr>
      <w:r w:rsidRPr="00F21474">
        <w:rPr>
          <w:sz w:val="18"/>
          <w:szCs w:val="18"/>
          <w:u w:color="FF0000"/>
        </w:rPr>
        <w:t>(1) Il ruolo di appartenenza va riferito rispettivamente: a) alla scuola dell’infanzia; b) alla scuola primaria; c) alla scuola secondaria di I grado; d) agli istituti di istruzione secondaria di II grado e artistica.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rsidR="00C00617" w:rsidRPr="00F21474" w:rsidRDefault="00C00617" w:rsidP="00C00617">
      <w:pPr>
        <w:pStyle w:val="testo"/>
        <w:rPr>
          <w:sz w:val="18"/>
          <w:szCs w:val="18"/>
          <w:u w:color="FF0000"/>
        </w:rPr>
      </w:pPr>
    </w:p>
    <w:p w:rsidR="00C00617" w:rsidRPr="00237B07" w:rsidRDefault="00C00617" w:rsidP="00C00617">
      <w:pPr>
        <w:pStyle w:val="testo"/>
        <w:rPr>
          <w:b/>
          <w:sz w:val="18"/>
          <w:szCs w:val="18"/>
          <w:u w:val="single"/>
        </w:rPr>
      </w:pPr>
      <w:r w:rsidRPr="00237B07">
        <w:rPr>
          <w:b/>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C00617" w:rsidRPr="00237B07" w:rsidRDefault="00C00617" w:rsidP="00C00617">
      <w:pPr>
        <w:pStyle w:val="testo"/>
        <w:rPr>
          <w:b/>
          <w:sz w:val="18"/>
          <w:szCs w:val="18"/>
          <w:u w:val="single"/>
        </w:rPr>
      </w:pPr>
    </w:p>
    <w:p w:rsidR="00C00617" w:rsidRPr="00F21474" w:rsidRDefault="00C00617" w:rsidP="00C00617">
      <w:pPr>
        <w:pStyle w:val="testo"/>
        <w:rPr>
          <w:sz w:val="18"/>
          <w:szCs w:val="18"/>
          <w:u w:color="FF0000"/>
        </w:rPr>
      </w:pPr>
      <w:r w:rsidRPr="00F21474">
        <w:rPr>
          <w:sz w:val="18"/>
          <w:szCs w:val="18"/>
          <w:u w:color="FF0000"/>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Per ogni anno di servizio prestato nei paesi in via di sviluppo il punteggio è raddoppiato.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(3) La dizione “piccole isole” è comprensiva di tutte le isole del territorio italiano, ad eccezione, ovviamente, delle due isole maggiori (Sicilia e Sardegna).</w:t>
      </w:r>
    </w:p>
    <w:p w:rsidR="00C00617" w:rsidRPr="00F21474" w:rsidRDefault="00C00617" w:rsidP="00C00617">
      <w:pPr>
        <w:pStyle w:val="testo"/>
        <w:rPr>
          <w:sz w:val="18"/>
          <w:szCs w:val="18"/>
          <w:u w:color="FF0000"/>
        </w:rPr>
      </w:pPr>
      <w:r w:rsidRPr="00F21474">
        <w:rPr>
          <w:sz w:val="18"/>
          <w:szCs w:val="18"/>
          <w:u w:color="FF0000"/>
        </w:rPr>
        <w:t xml:space="preserve">Il punteggio aggiuntivo previsto per il servizio prestato nelle piccole isole è attribuito indipendentemente dal luogo di residenza dell’interessato.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(4) Va valutata nella misura prevista dalla presente voce, l'anzianità derivante da decorrenza giuridica della nomina anteriore alla decorrenza economica, se non è stato prestato alcun servizio o se il servizio non è stato prestato nel ruolo di appartenenza.</w:t>
      </w:r>
    </w:p>
    <w:p w:rsidR="00C00617" w:rsidRPr="00F21474" w:rsidRDefault="00C00617" w:rsidP="00C00617">
      <w:pPr>
        <w:pStyle w:val="testo"/>
        <w:rPr>
          <w:sz w:val="18"/>
          <w:szCs w:val="18"/>
          <w:u w:color="FF0000"/>
        </w:rPr>
      </w:pPr>
      <w:r w:rsidRPr="00F21474">
        <w:rPr>
          <w:sz w:val="18"/>
          <w:szCs w:val="18"/>
          <w:u w:color="FF0000"/>
        </w:rPr>
        <w:t>In merito alla valutazione di un precedente servizio di ruolo, prestato in un ruolo diverso, si precisa che gli anni di servizio di ruolo prestati nella scuola dell’infanzia si valutano per intero, ai sensi della presente voce, nella scuola primaria (e viceversa), mentre si sommano al pre-ruolo e si valutano come pre-ruolo, analogamente al ruolo della scuola primaria, nella scuola secondaria sia di primo che di secondo grado.</w:t>
      </w:r>
    </w:p>
    <w:p w:rsidR="00C00617" w:rsidRPr="00F21474" w:rsidRDefault="00C00617" w:rsidP="00C00617">
      <w:pPr>
        <w:pStyle w:val="testo"/>
        <w:rPr>
          <w:sz w:val="18"/>
          <w:szCs w:val="18"/>
          <w:u w:color="FF0000"/>
        </w:rPr>
      </w:pPr>
      <w:r w:rsidRPr="00F21474">
        <w:rPr>
          <w:sz w:val="18"/>
          <w:szCs w:val="18"/>
          <w:u w:color="FF0000"/>
        </w:rPr>
        <w:t>Gli anni di un precedente servizio di ruolo prestato nella scuola secondaria di primo grado si valutano per intero, sempre ai sensi della presente voce, nella scuola secondaria di secondo grado (e viceversa), mentre si sommano agli anni di pre-ruolo e si valutano come pre-ruolo se attualmente si è titolari nella scuola primaria o nella scuola dell’infanzia.</w:t>
      </w:r>
    </w:p>
    <w:p w:rsidR="00C00617" w:rsidRPr="00F21474" w:rsidRDefault="00C00617" w:rsidP="00C00617">
      <w:pPr>
        <w:pStyle w:val="testo"/>
        <w:rPr>
          <w:sz w:val="18"/>
          <w:szCs w:val="18"/>
          <w:u w:color="FF0000"/>
        </w:rPr>
      </w:pPr>
      <w:r w:rsidRPr="00F21474">
        <w:rPr>
          <w:sz w:val="18"/>
          <w:szCs w:val="18"/>
          <w:u w:color="FF0000"/>
        </w:rPr>
        <w:t>Nella misura della presente voce è valutato anche il servizio pre-ruolo prestato per almeno 180 giorni o ininterrottamente dal 1 febbraio fino al termine delle operazioni di scrutinio finale o, in quanto riconoscibile, per la scuola materna, fino al termine delle attività educative, nei limiti previsti dagli artt. 485, 490 del D.L.vo n. 297/94 ai fini della valutabilità per la carriera, nonché il servizio prestato in altro ruolo riconosciuto o riconoscibile ai fini della carriera ai sensi del D.L. 19/6/70 n. 370, convertito con modificazioni nella legge 26/7/70 n. 576 e successive integrazioni, ovvero il servizio pre-ruolo prestato senza il prescritto titolo di specializzazione in scuole speciali o su posti di sostegno.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lastRenderedPageBreak/>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Nella stessa misura va valutato, altresì, il servizio del personale educativo transitato nel ruolo degli insegnanti della scuola primaria e viceversa.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dall’a.s. 2009/2010. L’introduzione nell’a.s. 1998/99 dell’organico di circolo, per la scuola primaria, e nell’a.s.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rsidR="00C00617" w:rsidRPr="00F21474" w:rsidRDefault="00C00617" w:rsidP="00C00617">
      <w:pPr>
        <w:pStyle w:val="testo"/>
        <w:rPr>
          <w:sz w:val="18"/>
          <w:szCs w:val="18"/>
          <w:u w:color="FF0000"/>
        </w:rPr>
      </w:pPr>
      <w:r w:rsidRPr="00F21474">
        <w:rPr>
          <w:sz w:val="18"/>
          <w:szCs w:val="18"/>
          <w:u w:color="FF0000"/>
        </w:rPr>
        <w:t>Per la scuola primaria, il trasferimento tra i posti dell’organico (comune e lingua) nello stesso circolo non interrompe la continuità di servizio.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pre-ruolo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rsidR="00C00617" w:rsidRPr="00F21474" w:rsidRDefault="00C00617" w:rsidP="00C00617">
      <w:pPr>
        <w:pStyle w:val="testo"/>
        <w:rPr>
          <w:sz w:val="18"/>
          <w:szCs w:val="18"/>
          <w:u w:color="FF0000"/>
        </w:rPr>
      </w:pPr>
      <w:r w:rsidRPr="00F21474">
        <w:rPr>
          <w:sz w:val="18"/>
          <w:szCs w:val="18"/>
          <w:u w:color="FF0000"/>
        </w:rPr>
        <w:t>Da tale ultimo requisito si prescinde limitatamente al solo personale beneficiario della precedenza di cui all’art. 7, titolo I, punto II), - Personale trasferito d’ufficio nell’ultimo ottennio del presente contratto.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D.L.vo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D.L.vo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Si precisa che il punteggio in questione viene riconosciuto anche per la formulazione della graduatoria interna di istituto ai fini dell’individuazione del soprannumerario da trasferire d’ufficio.</w:t>
      </w:r>
    </w:p>
    <w:p w:rsidR="00C00617" w:rsidRPr="00F21474" w:rsidRDefault="00C00617" w:rsidP="00C00617">
      <w:pPr>
        <w:pStyle w:val="testo"/>
        <w:rPr>
          <w:sz w:val="18"/>
          <w:szCs w:val="18"/>
          <w:u w:color="FF0000"/>
        </w:rPr>
      </w:pPr>
      <w:r w:rsidRPr="00F21474">
        <w:rPr>
          <w:sz w:val="18"/>
          <w:szCs w:val="18"/>
          <w:u w:color="FF0000"/>
        </w:rPr>
        <w:t>La continuità didattica, legata alla scuola di ex-titolarità, del personale scolastico trasferito d’ufficio nell’ultimo ottennio va considerata ai fini della sola domanda di trasferimento e non anche della domanda di passaggio.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lastRenderedPageBreak/>
        <w:t>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D.L.vo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D.L.vo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Il punteggio va attribuito se la scuola di titolarità giuridica e la scuola in cui l'interessato ha prestato servizio continuativo coincidono per il periodo considerato.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Non va valutato l'anno scolastico in corso al momento della presentazione della domanda.</w:t>
      </w:r>
    </w:p>
    <w:p w:rsidR="00C00617" w:rsidRPr="00F21474" w:rsidRDefault="00C00617" w:rsidP="00C00617">
      <w:pPr>
        <w:pStyle w:val="testo"/>
        <w:rPr>
          <w:sz w:val="18"/>
          <w:szCs w:val="18"/>
          <w:u w:color="FF0000"/>
        </w:rPr>
      </w:pPr>
    </w:p>
    <w:p w:rsidR="00C00617" w:rsidRDefault="00C00617" w:rsidP="00C00617">
      <w:pPr>
        <w:pStyle w:val="testo"/>
        <w:rPr>
          <w:sz w:val="18"/>
          <w:szCs w:val="18"/>
          <w:u w:color="FF0000"/>
        </w:rPr>
      </w:pPr>
      <w:r w:rsidRPr="00F21474">
        <w:rPr>
          <w:sz w:val="18"/>
          <w:szCs w:val="18"/>
          <w:u w:color="FF0000"/>
        </w:rPr>
        <w:t>(5 bis) Ai fini della formazione della graduatoria per l’individuazione del soprannumerario ed ai fini del trasferimento d’ufficio, fermo restando quanto precisato nella nota 5, la continuità didattica nella scuola di attuale titolarità viene così valutata:</w:t>
      </w:r>
    </w:p>
    <w:p w:rsidR="00C00617" w:rsidRDefault="00C00617" w:rsidP="00C00617">
      <w:pPr>
        <w:pStyle w:val="testo"/>
        <w:rPr>
          <w:sz w:val="18"/>
          <w:szCs w:val="18"/>
          <w:u w:color="FF0000"/>
        </w:rPr>
      </w:pPr>
    </w:p>
    <w:p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C00617" w:rsidRPr="00840D80" w:rsidTr="00B53476">
        <w:tc>
          <w:tcPr>
            <w:tcW w:w="6946" w:type="dxa"/>
            <w:tcBorders>
              <w:top w:val="single" w:sz="6" w:space="0" w:color="auto"/>
              <w:left w:val="single" w:sz="6" w:space="0" w:color="auto"/>
              <w:bottom w:val="single" w:sz="6" w:space="0" w:color="auto"/>
              <w:right w:val="single" w:sz="6" w:space="0" w:color="auto"/>
            </w:tcBorders>
          </w:tcPr>
          <w:p w:rsidR="00C00617" w:rsidRPr="00F21474" w:rsidRDefault="00C00617" w:rsidP="00B53476">
            <w:pPr>
              <w:pStyle w:val="testo"/>
              <w:rPr>
                <w:sz w:val="18"/>
                <w:szCs w:val="18"/>
                <w:u w:color="FF0000"/>
              </w:rPr>
            </w:pPr>
            <w:r w:rsidRPr="00F21474">
              <w:rPr>
                <w:sz w:val="18"/>
                <w:szCs w:val="18"/>
                <w:u w:color="FF0000"/>
              </w:rPr>
              <w:t xml:space="preserve">C) Per ogni anno di servizio di ruolo prestato nella scuola di attuale titolarità senza  soluzione di continuità in aggiunta a quello previsto dalle lettere A), A1), B), B1), B2), B3) </w:t>
            </w:r>
          </w:p>
          <w:p w:rsidR="00C00617" w:rsidRPr="00F21474" w:rsidRDefault="00C00617" w:rsidP="00B53476">
            <w:pPr>
              <w:pStyle w:val="testo"/>
              <w:rPr>
                <w:sz w:val="18"/>
                <w:szCs w:val="18"/>
                <w:u w:color="FF0000"/>
              </w:rPr>
            </w:pPr>
            <w:r w:rsidRPr="00F21474">
              <w:rPr>
                <w:sz w:val="18"/>
                <w:szCs w:val="18"/>
                <w:u w:color="FF0000"/>
              </w:rPr>
              <w:t>-  entro  il  quinquennio.................................................................……………</w:t>
            </w:r>
          </w:p>
          <w:p w:rsidR="00C00617" w:rsidRPr="00F21474" w:rsidRDefault="00C00617" w:rsidP="00B53476">
            <w:pPr>
              <w:pStyle w:val="testo"/>
              <w:rPr>
                <w:sz w:val="18"/>
                <w:szCs w:val="18"/>
                <w:u w:color="FF0000"/>
              </w:rPr>
            </w:pPr>
            <w:r w:rsidRPr="00F21474">
              <w:rPr>
                <w:sz w:val="18"/>
                <w:szCs w:val="18"/>
                <w:u w:color="FF0000"/>
              </w:rPr>
              <w:t>-  oltre   il  quinquennio ……………………………………………………....</w:t>
            </w:r>
          </w:p>
        </w:tc>
        <w:tc>
          <w:tcPr>
            <w:tcW w:w="1418" w:type="dxa"/>
            <w:tcBorders>
              <w:top w:val="single" w:sz="6" w:space="0" w:color="auto"/>
              <w:left w:val="single" w:sz="6" w:space="0" w:color="auto"/>
              <w:bottom w:val="single" w:sz="6" w:space="0" w:color="auto"/>
              <w:right w:val="single" w:sz="6" w:space="0" w:color="auto"/>
            </w:tcBorders>
          </w:tcPr>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r w:rsidRPr="00F21474">
              <w:rPr>
                <w:sz w:val="18"/>
                <w:szCs w:val="18"/>
                <w:u w:color="FF0000"/>
              </w:rPr>
              <w:t>Punti 2</w:t>
            </w:r>
          </w:p>
          <w:p w:rsidR="00C00617" w:rsidRPr="00F21474" w:rsidRDefault="00C00617" w:rsidP="00B53476">
            <w:pPr>
              <w:pStyle w:val="testo"/>
              <w:rPr>
                <w:sz w:val="18"/>
                <w:szCs w:val="18"/>
                <w:u w:color="FF0000"/>
              </w:rPr>
            </w:pPr>
            <w:r w:rsidRPr="00F21474">
              <w:rPr>
                <w:sz w:val="18"/>
                <w:szCs w:val="18"/>
                <w:u w:color="FF0000"/>
              </w:rPr>
              <w:t xml:space="preserve">Punti 3 </w:t>
            </w:r>
          </w:p>
          <w:p w:rsidR="00C00617" w:rsidRPr="00F21474" w:rsidRDefault="00C00617" w:rsidP="00B53476">
            <w:pPr>
              <w:pStyle w:val="testo"/>
              <w:rPr>
                <w:sz w:val="18"/>
                <w:szCs w:val="18"/>
                <w:u w:color="FF0000"/>
              </w:rPr>
            </w:pPr>
          </w:p>
        </w:tc>
      </w:tr>
    </w:tbl>
    <w:p w:rsidR="00C00617" w:rsidRPr="00F21474" w:rsidRDefault="00C00617" w:rsidP="00C00617">
      <w:pPr>
        <w:pStyle w:val="testo"/>
        <w:rPr>
          <w:sz w:val="18"/>
          <w:szCs w:val="18"/>
          <w:u w:color="FF0000"/>
        </w:rPr>
      </w:pPr>
    </w:p>
    <w:p w:rsidR="00C00617" w:rsidRDefault="00C00617" w:rsidP="00C00617">
      <w:pPr>
        <w:pStyle w:val="testo"/>
        <w:rPr>
          <w:sz w:val="18"/>
          <w:szCs w:val="18"/>
          <w:u w:color="FF0000"/>
        </w:rPr>
      </w:pPr>
      <w:r w:rsidRPr="00F21474">
        <w:rPr>
          <w:sz w:val="18"/>
          <w:szCs w:val="18"/>
          <w:u w:color="FF0000"/>
        </w:rPr>
        <w:t>Sempre ai fini della formazione della graduatoria per l’individuazione del soprannumerario ed ai fini del trasferimento d’ufficio, viene valutata anche la continuità di servizio nella sede di attuale titolarità, nella seguente misura:</w:t>
      </w:r>
    </w:p>
    <w:p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C00617" w:rsidRPr="00840D80" w:rsidTr="00B53476">
        <w:tc>
          <w:tcPr>
            <w:tcW w:w="6946" w:type="dxa"/>
            <w:tcBorders>
              <w:top w:val="single" w:sz="6" w:space="0" w:color="auto"/>
              <w:left w:val="single" w:sz="6" w:space="0" w:color="auto"/>
              <w:bottom w:val="single" w:sz="6" w:space="0" w:color="auto"/>
              <w:right w:val="single" w:sz="6" w:space="0" w:color="auto"/>
            </w:tcBorders>
          </w:tcPr>
          <w:p w:rsidR="00C00617" w:rsidRPr="00F21474" w:rsidRDefault="00C00617" w:rsidP="00B53476">
            <w:pPr>
              <w:pStyle w:val="testo"/>
              <w:rPr>
                <w:sz w:val="18"/>
                <w:szCs w:val="18"/>
                <w:u w:color="FF0000"/>
              </w:rPr>
            </w:pPr>
            <w:r w:rsidRPr="00F21474">
              <w:rPr>
                <w:sz w:val="18"/>
                <w:szCs w:val="18"/>
                <w:u w:color="FF0000"/>
              </w:rPr>
              <w:t>C 0) Per ogni anno di servizio di ruolo prestato nella sede di attuale titolarità senza soluzione di continuità in aggiunta a quello previsto dalle lettere A), A1), B), B1), B2), B3) ………………………………………………………..</w:t>
            </w:r>
          </w:p>
          <w:p w:rsidR="00C00617" w:rsidRPr="00F21474" w:rsidRDefault="00C00617" w:rsidP="00B53476">
            <w:pPr>
              <w:pStyle w:val="testo"/>
              <w:rPr>
                <w:sz w:val="18"/>
                <w:szCs w:val="18"/>
                <w:u w:color="FF0000"/>
              </w:rPr>
            </w:pPr>
          </w:p>
        </w:tc>
        <w:tc>
          <w:tcPr>
            <w:tcW w:w="1418" w:type="dxa"/>
            <w:tcBorders>
              <w:top w:val="single" w:sz="6" w:space="0" w:color="auto"/>
              <w:left w:val="single" w:sz="6" w:space="0" w:color="auto"/>
              <w:bottom w:val="single" w:sz="6" w:space="0" w:color="auto"/>
              <w:right w:val="single" w:sz="6" w:space="0" w:color="auto"/>
            </w:tcBorders>
          </w:tcPr>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r w:rsidRPr="00F21474">
              <w:rPr>
                <w:sz w:val="18"/>
                <w:szCs w:val="18"/>
                <w:u w:color="FF0000"/>
              </w:rPr>
              <w:t xml:space="preserve">Punti 1 </w:t>
            </w:r>
          </w:p>
          <w:p w:rsidR="00C00617" w:rsidRPr="00F21474" w:rsidRDefault="00C00617" w:rsidP="00B53476">
            <w:pPr>
              <w:pStyle w:val="testo"/>
              <w:rPr>
                <w:sz w:val="18"/>
                <w:szCs w:val="18"/>
                <w:u w:color="FF0000"/>
              </w:rPr>
            </w:pPr>
          </w:p>
        </w:tc>
      </w:tr>
    </w:tbl>
    <w:p w:rsidR="00C00617" w:rsidRPr="00F21474" w:rsidRDefault="00C00617" w:rsidP="00C00617">
      <w:pPr>
        <w:pStyle w:val="testo"/>
        <w:rPr>
          <w:sz w:val="18"/>
          <w:szCs w:val="18"/>
          <w:u w:color="FF0000"/>
        </w:rPr>
      </w:pPr>
      <w:r w:rsidRPr="00F21474">
        <w:rPr>
          <w:sz w:val="18"/>
          <w:szCs w:val="18"/>
          <w:u w:color="FF0000"/>
        </w:rP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C00617" w:rsidRPr="00F21474" w:rsidRDefault="00C00617" w:rsidP="00C00617">
      <w:pPr>
        <w:pStyle w:val="testo"/>
        <w:rPr>
          <w:sz w:val="18"/>
          <w:szCs w:val="18"/>
          <w:u w:color="FF0000"/>
        </w:rPr>
      </w:pPr>
      <w:r w:rsidRPr="00F21474">
        <w:rPr>
          <w:sz w:val="18"/>
          <w:szCs w:val="18"/>
          <w:u w:color="FF0000"/>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rsidR="00C00617" w:rsidRPr="00F21474" w:rsidRDefault="00C00617" w:rsidP="00C00617">
      <w:pPr>
        <w:pStyle w:val="testo"/>
        <w:rPr>
          <w:sz w:val="18"/>
          <w:szCs w:val="18"/>
          <w:u w:color="FF0000"/>
        </w:rPr>
      </w:pPr>
      <w:r w:rsidRPr="00F21474">
        <w:rPr>
          <w:sz w:val="18"/>
          <w:szCs w:val="18"/>
          <w:u w:color="FF0000"/>
        </w:rPr>
        <w:t>Il trasferimento dal sostegno a posto comune o viceversa interrompe la continuità di servizio nella scuola e nel comune.</w:t>
      </w:r>
    </w:p>
    <w:p w:rsidR="00C00617" w:rsidRPr="00F21474" w:rsidRDefault="00C00617" w:rsidP="00C00617">
      <w:pPr>
        <w:pStyle w:val="testo"/>
        <w:rPr>
          <w:sz w:val="18"/>
          <w:szCs w:val="18"/>
          <w:u w:color="FF0000"/>
        </w:rPr>
      </w:pPr>
      <w:r w:rsidRPr="00F21474">
        <w:rPr>
          <w:sz w:val="18"/>
          <w:szCs w:val="18"/>
          <w:u w:color="FF0000"/>
        </w:rPr>
        <w:t>Il punteggio non va attribuito ai docenti titolari di sede distrettuale (su posto per l’istruzione dell’età adulta).</w:t>
      </w:r>
    </w:p>
    <w:p w:rsidR="00C00617" w:rsidRPr="00F21474" w:rsidRDefault="00C00617" w:rsidP="00C00617">
      <w:pPr>
        <w:pStyle w:val="testo"/>
        <w:rPr>
          <w:sz w:val="18"/>
          <w:szCs w:val="18"/>
          <w:u w:color="FF0000"/>
        </w:rPr>
      </w:pPr>
      <w:r w:rsidRPr="00F21474">
        <w:rPr>
          <w:sz w:val="18"/>
          <w:szCs w:val="18"/>
          <w:u w:color="FF0000"/>
        </w:rPr>
        <w:t>Qualora il docente al termine dell’ottennio non sia rientrato nella scuola di precedente titolarità ma in altra scuola dello stesso comune, ha titolo al mantenimento del punteggio di cui alla lett. C 0) anche per tutti gli 8 anni dell’ottennio.</w:t>
      </w:r>
    </w:p>
    <w:p w:rsidR="00C00617" w:rsidRPr="00F21474" w:rsidRDefault="00C00617" w:rsidP="00C00617">
      <w:pPr>
        <w:pStyle w:val="testo"/>
        <w:rPr>
          <w:sz w:val="18"/>
          <w:szCs w:val="18"/>
          <w:u w:color="FF0000"/>
        </w:rPr>
      </w:pPr>
      <w:r w:rsidRPr="00F21474">
        <w:rPr>
          <w:sz w:val="18"/>
          <w:szCs w:val="18"/>
          <w:u w:color="FF0000"/>
        </w:rPr>
        <w:t>Non va valutato l'anno scolastico in corso al momento di presentazione della domanda.</w:t>
      </w:r>
    </w:p>
    <w:p w:rsidR="00C00617" w:rsidRPr="00F21474" w:rsidRDefault="00C00617" w:rsidP="00C00617">
      <w:pPr>
        <w:pStyle w:val="testo"/>
        <w:rPr>
          <w:sz w:val="18"/>
          <w:szCs w:val="18"/>
          <w:u w:color="FF0000"/>
        </w:rPr>
      </w:pPr>
      <w:r w:rsidRPr="00F21474">
        <w:rPr>
          <w:sz w:val="18"/>
          <w:szCs w:val="18"/>
          <w:u w:color="FF0000"/>
        </w:rPr>
        <w:t>Il punteggio di cui alla lettera C 0) non è cumulabile per lo stesso anno scolastico con quello previsto dalla lettera C).</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rsidR="00C00617" w:rsidRPr="00F21474" w:rsidRDefault="00C00617" w:rsidP="00C00617">
      <w:pPr>
        <w:pStyle w:val="testo"/>
        <w:rPr>
          <w:sz w:val="18"/>
          <w:szCs w:val="18"/>
          <w:u w:color="FF0000"/>
        </w:rPr>
      </w:pPr>
      <w:r w:rsidRPr="00F21474">
        <w:rPr>
          <w:sz w:val="18"/>
          <w:szCs w:val="18"/>
          <w:u w:color="FF0000"/>
        </w:rPr>
        <w:t>Ai fini della maturazione una tantum del punteggio è utile un triennio compreso nel periodo intercorrente tra le domande di mobilità per l’anno scolastico 2000-2001 e quelle per l’anno scolastico 2007-2008.</w:t>
      </w:r>
    </w:p>
    <w:p w:rsidR="00C00617" w:rsidRPr="00F21474" w:rsidRDefault="00C00617" w:rsidP="00C00617">
      <w:pPr>
        <w:pStyle w:val="testo"/>
        <w:rPr>
          <w:sz w:val="18"/>
          <w:szCs w:val="18"/>
          <w:u w:color="FF0000"/>
        </w:rPr>
      </w:pPr>
      <w:r w:rsidRPr="00F21474">
        <w:rPr>
          <w:sz w:val="18"/>
          <w:szCs w:val="18"/>
          <w:u w:color="FF0000"/>
        </w:rPr>
        <w:t>Con le domande di mobilità per l’anno scolastico 2007/2008 si è, infatti, concluso il periodo utile per l’acquisizione del punteggio aggiuntivo a seguito della maturazione del triennio.</w:t>
      </w:r>
    </w:p>
    <w:p w:rsidR="00C00617" w:rsidRPr="00F21474" w:rsidRDefault="00C00617" w:rsidP="00C00617">
      <w:pPr>
        <w:pStyle w:val="testo"/>
        <w:rPr>
          <w:sz w:val="18"/>
          <w:szCs w:val="18"/>
          <w:u w:color="FF0000"/>
        </w:rPr>
      </w:pPr>
      <w:r w:rsidRPr="00F21474">
        <w:rPr>
          <w:sz w:val="18"/>
          <w:szCs w:val="18"/>
          <w:u w:color="FF0000"/>
        </w:rPr>
        <w:t>Le condizioni previste alla lett.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rsidR="00C00617" w:rsidRPr="00F21474" w:rsidRDefault="00C00617" w:rsidP="00C00617">
      <w:pPr>
        <w:pStyle w:val="testo"/>
        <w:rPr>
          <w:sz w:val="18"/>
          <w:szCs w:val="18"/>
          <w:u w:color="FF0000"/>
        </w:rPr>
      </w:pPr>
      <w:r w:rsidRPr="00F21474">
        <w:rPr>
          <w:sz w:val="18"/>
          <w:szCs w:val="18"/>
          <w:u w:color="FF0000"/>
        </w:rPr>
        <w:t>Tale punteggio viene, inoltre, riconosciuto anche a coloro che, nel suddetto periodo, hanno presentato in ambito provinciale:</w:t>
      </w:r>
    </w:p>
    <w:p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condizionata di trasferimento, in quanto individuati soprannumerari;</w:t>
      </w:r>
    </w:p>
    <w:p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trasferimento per la scuola primaria tra i posti comune e lingua straniera nell’organico dello stesso circolo di titolarità;</w:t>
      </w:r>
    </w:p>
    <w:p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lastRenderedPageBreak/>
        <w:t>domanda di rientro nella scuola di precedente titolarità, nel quinquennio di fruizione del diritto alla precedenza di cui ai punti II e IV dell’art. 7, comma 1 del CCNI.</w:t>
      </w:r>
    </w:p>
    <w:p w:rsidR="00C00617" w:rsidRPr="00F21474" w:rsidRDefault="00C00617" w:rsidP="00C00617">
      <w:pPr>
        <w:pStyle w:val="testo"/>
        <w:ind w:left="540"/>
        <w:rPr>
          <w:sz w:val="18"/>
          <w:szCs w:val="18"/>
          <w:u w:color="FF0000"/>
        </w:rPr>
      </w:pPr>
      <w:r w:rsidRPr="00F21474">
        <w:rPr>
          <w:sz w:val="18"/>
          <w:szCs w:val="18"/>
          <w:u w:color="FF0000"/>
        </w:rPr>
        <w:t>Tale punteggio, una volta acquisito, si perde esclusivamente nel caso in cui si ottenga, a seguito di domanda volontaria in ambito provinciale, il trasferimento, il passaggio o l’assegnazione provvisoria.</w:t>
      </w:r>
    </w:p>
    <w:p w:rsidR="00C00617" w:rsidRPr="00F21474" w:rsidRDefault="00C00617" w:rsidP="00C00617">
      <w:pPr>
        <w:pStyle w:val="testo"/>
        <w:rPr>
          <w:sz w:val="18"/>
          <w:szCs w:val="18"/>
          <w:u w:color="FF0000"/>
        </w:rPr>
      </w:pPr>
      <w:r w:rsidRPr="00F21474">
        <w:rPr>
          <w:sz w:val="18"/>
          <w:szCs w:val="18"/>
          <w:u w:color="FF0000"/>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rsidR="00C00617" w:rsidRPr="00F21474" w:rsidRDefault="00C00617" w:rsidP="00C00617">
      <w:pPr>
        <w:pStyle w:val="testo"/>
        <w:rPr>
          <w:sz w:val="18"/>
          <w:szCs w:val="18"/>
          <w:u w:color="FF0000"/>
        </w:rPr>
      </w:pPr>
      <w:r w:rsidRPr="00F21474">
        <w:rPr>
          <w:sz w:val="18"/>
          <w:szCs w:val="18"/>
          <w:u w:color="FF0000"/>
        </w:rPr>
        <w:t>Analogamente non perde il riconoscimento del punteggio aggiuntivo il docente trasferito d’ufficio o a domanda condizionata che nel periodo di cui sopra non chiede il rientro nella scuola di precedente titolarità.</w:t>
      </w:r>
    </w:p>
    <w:p w:rsidR="00C00617" w:rsidRPr="00F21474" w:rsidRDefault="00C00617" w:rsidP="00C00617">
      <w:pPr>
        <w:pStyle w:val="testo"/>
        <w:rPr>
          <w:sz w:val="18"/>
          <w:szCs w:val="18"/>
          <w:u w:color="FF0000"/>
        </w:rPr>
      </w:pPr>
      <w:r w:rsidRPr="00F21474">
        <w:rPr>
          <w:sz w:val="18"/>
          <w:szCs w:val="18"/>
          <w:u w:color="FF0000"/>
        </w:rPr>
        <w:t>In ogni caso la sola presentazione della domanda di mobilità, anche in ambito provinciale, non determina la perdita del punteggio aggiuntivo una volta che lo stesso è stato acquisito.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(6) Il punteggio spetta per il comune di residenza dei familiari a condizione che essi, alla data di pubblicazione dell'ordinanza, vi risiedano effettivamente con iscrizione anagrafica da almeno tre mesi.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viciniorietà,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rsidR="00C00617" w:rsidRPr="00F21474" w:rsidRDefault="00C00617" w:rsidP="00C00617">
      <w:pPr>
        <w:pStyle w:val="testo"/>
        <w:rPr>
          <w:sz w:val="18"/>
          <w:szCs w:val="18"/>
          <w:u w:color="FF0000"/>
        </w:rPr>
      </w:pPr>
      <w:r w:rsidRPr="00F21474">
        <w:rPr>
          <w:sz w:val="18"/>
          <w:szCs w:val="18"/>
          <w:u w:color="FF0000"/>
        </w:rPr>
        <w:t>Le situazioni di cui al presente titolo non si valutano per i trasferimenti nell'ambito della stessa sede (per sede si intende “comune”).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lettera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rsidR="00C00617" w:rsidRPr="00F21474" w:rsidRDefault="00C00617" w:rsidP="00C00617">
      <w:pPr>
        <w:pStyle w:val="testo"/>
        <w:rPr>
          <w:sz w:val="18"/>
          <w:szCs w:val="18"/>
          <w:u w:color="FF0000"/>
        </w:rPr>
      </w:pPr>
      <w:r w:rsidRPr="00F21474">
        <w:rPr>
          <w:sz w:val="18"/>
          <w:szCs w:val="18"/>
          <w:u w:color="FF0000"/>
        </w:rPr>
        <w:t xml:space="preserve">lettera B) e lettera C) valgono sempre; </w:t>
      </w:r>
    </w:p>
    <w:p w:rsidR="00C00617" w:rsidRPr="00F21474" w:rsidRDefault="00C00617" w:rsidP="00C00617">
      <w:pPr>
        <w:pStyle w:val="testo"/>
        <w:rPr>
          <w:sz w:val="18"/>
          <w:szCs w:val="18"/>
          <w:u w:color="FF0000"/>
        </w:rPr>
      </w:pPr>
      <w:r w:rsidRPr="00F21474">
        <w:rPr>
          <w:sz w:val="18"/>
          <w:szCs w:val="18"/>
          <w:u w:color="FF0000"/>
        </w:rPr>
        <w:t>lettera D) (cura e assistenza dei figli minorati, etc..) vale quando il comune in cui può essere prestata l’assistenza coincide con il comune di titolarità del docente oppure è ad esso viciniore, qualora nel comune medesimo non vi siano sedi scolastiche richiedibili.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Il punteggio così calcolato viene utilizzato anche nelle operazioni di trasferimento d’ufficio del soprannumerario.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(8) Il punteggio va attribuito anche per i figli che compiono i sei anni o i diciotto tra il 1° gennaio e il 31 dicembre dell’anno in cui si effettua il trasferimento.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(9) La valutazione è attribuita nei seguenti casi: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 figlio minorato, ovvero coniuge o genitore, ricoverati permanentemente in un istituto di cura;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b) figlio minorato, ovvero coniuge o genitore bisognosi di cure continuative presso un istituto di cura tali da comportare di necessità la residenza nella sede dello istituto medesimo.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(10) Si precisa che ai sensi della lettera B) si valuta un solo pubblico concorso.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E’equiparata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lastRenderedPageBreak/>
        <w:t>I concorsi ordinari a posti di personale educativo sono da considerare di livello pari ai concorsi della scuola primaria.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I concorsi a posti di personale ispettivo e dirigente scolastico sono da considerare di livello superiore rispetto ai concorsi a posti di insegnamento.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Sono ovviamente esclusi i concorsi riservati per il conseguimento dell’abilitazione o dell’idoneità all’insegnamento e la partecipazione a concorsi ordinari ai soli fini del conseguimento dell’abilitazione.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Ai sensi dell’art. 5 del D.M. 5 maggio 1973, sono esclusi coloro che hanno conseguito la sola abilitazione riportando un punteggio inferiore a 52,50/75 nei concorsi ordinari per l’accesso a posti e cattedre nella scuola banditi antecedentemente alla legge 270/82.</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Tale punteggio spetta anche per l’accesso a tutte le classi di concorso appartenenti allo stesso ambito disciplinare per il quale si è conseguita l’idoneità in un concorso ordinario per esami e titoli bandito in attuazione della legge 124/1999.</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rsidR="00C00617" w:rsidRPr="00F21474" w:rsidRDefault="00C00617" w:rsidP="00C00617">
      <w:pPr>
        <w:pStyle w:val="testo"/>
        <w:rPr>
          <w:sz w:val="18"/>
          <w:szCs w:val="18"/>
          <w:u w:color="FF0000"/>
        </w:rPr>
      </w:pPr>
      <w:r w:rsidRPr="00F21474">
        <w:rPr>
          <w:sz w:val="18"/>
          <w:szCs w:val="18"/>
          <w:u w:color="FF0000"/>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rsidR="00C00617" w:rsidRPr="00F21474" w:rsidRDefault="00C00617" w:rsidP="00C00617">
      <w:pPr>
        <w:pStyle w:val="testo"/>
        <w:rPr>
          <w:sz w:val="18"/>
          <w:szCs w:val="18"/>
          <w:u w:color="FF0000"/>
        </w:rPr>
      </w:pPr>
      <w:r w:rsidRPr="00F21474">
        <w:rPr>
          <w:sz w:val="18"/>
          <w:szCs w:val="18"/>
          <w:u w:color="FF0000"/>
        </w:rPr>
        <w:t>Detti titoli non possono essere, infatti, considerati titoli generali aggiuntivi in quanto validi sia per l’accesso ai ruoli sia per il passaggio.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C00617" w:rsidRPr="00F21474" w:rsidRDefault="00C00617" w:rsidP="00C00617">
      <w:pPr>
        <w:pStyle w:val="testo"/>
        <w:rPr>
          <w:sz w:val="18"/>
          <w:szCs w:val="18"/>
          <w:u w:color="FF0000"/>
        </w:rPr>
      </w:pPr>
      <w:r w:rsidRPr="00F21474">
        <w:rPr>
          <w:sz w:val="18"/>
          <w:szCs w:val="18"/>
          <w:u w:color="FF0000"/>
        </w:rPr>
        <w:t>La laurea triennale o di I livello che consente l’accesso alla laurea specialistica o magistrale non dà diritto ad avvalersi di ulteriore punteggio rispetto a queste ultime.</w:t>
      </w:r>
    </w:p>
    <w:p w:rsidR="00C00617" w:rsidRPr="00F21474" w:rsidRDefault="00C00617" w:rsidP="00C00617">
      <w:pPr>
        <w:pStyle w:val="testo"/>
        <w:rPr>
          <w:sz w:val="18"/>
          <w:szCs w:val="18"/>
          <w:u w:color="FF0000"/>
        </w:rPr>
      </w:pPr>
      <w:r w:rsidRPr="00F21474">
        <w:rPr>
          <w:sz w:val="18"/>
          <w:szCs w:val="18"/>
          <w:u w:color="FF0000"/>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rsidR="00C00617" w:rsidRPr="00F21474" w:rsidRDefault="00C00617" w:rsidP="00C00617">
      <w:pPr>
        <w:ind w:left="600"/>
        <w:jc w:val="both"/>
        <w:rPr>
          <w:rFonts w:ascii="Times New Roman" w:hAnsi="Times New Roman"/>
          <w:sz w:val="18"/>
          <w:szCs w:val="18"/>
        </w:rPr>
      </w:pPr>
      <w:r w:rsidRPr="00F21474">
        <w:rPr>
          <w:rFonts w:ascii="Times New Roman" w:hAnsi="Times New Roman"/>
          <w:sz w:val="18"/>
          <w:szCs w:val="18"/>
          <w:u w:color="FF0000"/>
        </w:rPr>
        <w:t>Il diploma di laurea in scienze della formazione primaria non si valuta in quanto è un titolo richiesto per l’accesso al ruolo di appartenenza. Pertanto</w:t>
      </w:r>
      <w:r w:rsidRPr="00F21474">
        <w:rPr>
          <w:rFonts w:ascii="Times New Roman" w:hAnsi="Times New Roman"/>
          <w:iCs/>
          <w:sz w:val="18"/>
          <w:szCs w:val="18"/>
        </w:rPr>
        <w:t xml:space="preserve"> alla </w:t>
      </w:r>
      <w:r w:rsidRPr="00F21474">
        <w:rPr>
          <w:rFonts w:ascii="Times New Roman" w:hAnsi="Times New Roman"/>
          <w:sz w:val="18"/>
          <w:szCs w:val="18"/>
        </w:rPr>
        <w:t xml:space="preserve">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indirizzo-infanzia,</w:t>
      </w:r>
      <w:r w:rsidRPr="00F21474">
        <w:rPr>
          <w:rFonts w:ascii="Times New Roman" w:hAnsi="Times New Roman"/>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 xml:space="preserve">indirizzo-primaria, titolo </w:t>
      </w:r>
      <w:r w:rsidRPr="00F21474">
        <w:rPr>
          <w:rFonts w:ascii="Times New Roman" w:hAnsi="Times New Roman"/>
          <w:sz w:val="18"/>
          <w:szCs w:val="18"/>
        </w:rPr>
        <w:t>non utile ai fini dell’accesso al ruolo della scuola</w:t>
      </w:r>
      <w:r w:rsidRPr="00F21474">
        <w:rPr>
          <w:rFonts w:ascii="Times New Roman" w:hAnsi="Times New Roman"/>
          <w:bCs/>
          <w:sz w:val="18"/>
          <w:szCs w:val="18"/>
        </w:rPr>
        <w:t xml:space="preserve"> dell’infanzia, verrà riconosciuto il punteggio di n. 5 punti in quanto titolo</w:t>
      </w:r>
      <w:r w:rsidRPr="00F21474">
        <w:rPr>
          <w:rFonts w:ascii="Times New Roman" w:hAnsi="Times New Roman"/>
          <w:sz w:val="18"/>
          <w:szCs w:val="18"/>
        </w:rPr>
        <w:t xml:space="preserve"> aggiuntivo a quello necessario per l’accesso al ruolo di appartenenza.</w:t>
      </w:r>
    </w:p>
    <w:p w:rsidR="00C00617" w:rsidRPr="00F21474" w:rsidRDefault="00C00617" w:rsidP="00C00617">
      <w:pPr>
        <w:pStyle w:val="testo"/>
        <w:rPr>
          <w:sz w:val="18"/>
          <w:szCs w:val="18"/>
          <w:u w:color="FF0000"/>
        </w:rPr>
      </w:pPr>
      <w:r w:rsidRPr="00F21474">
        <w:rPr>
          <w:sz w:val="18"/>
          <w:szCs w:val="18"/>
          <w:u w:color="FF0000"/>
        </w:rPr>
        <w:t>Il diploma di laurea in Didattica della musica non si valuta:</w:t>
      </w:r>
    </w:p>
    <w:p w:rsidR="00C00617" w:rsidRPr="00F21474" w:rsidRDefault="00C00617" w:rsidP="00C00617">
      <w:pPr>
        <w:pStyle w:val="testo"/>
        <w:rPr>
          <w:sz w:val="18"/>
          <w:szCs w:val="18"/>
          <w:u w:color="FF0000"/>
        </w:rPr>
      </w:pPr>
      <w:r w:rsidRPr="00F21474">
        <w:rPr>
          <w:sz w:val="18"/>
          <w:szCs w:val="18"/>
          <w:u w:color="FF0000"/>
        </w:rPr>
        <w:t>- ai docenti titolari delle classi di concorso A031 e A032 in quanto titolo richiesto per l’accesso al ruolo di appartenenza;</w:t>
      </w:r>
    </w:p>
    <w:p w:rsidR="00C00617" w:rsidRPr="00F21474" w:rsidRDefault="00C00617" w:rsidP="00C00617">
      <w:pPr>
        <w:pStyle w:val="testo"/>
        <w:rPr>
          <w:sz w:val="18"/>
          <w:szCs w:val="18"/>
          <w:u w:color="FF0000"/>
        </w:rPr>
      </w:pPr>
      <w:r w:rsidRPr="00F21474">
        <w:rPr>
          <w:sz w:val="18"/>
          <w:szCs w:val="18"/>
          <w:u w:color="FF0000"/>
        </w:rPr>
        <w:t xml:space="preserve">- ai docenti titolari della classe di concorso A077 qualora riconosciuto come titolo valido ope legis ai fini dell’accesso a tale classe di concorso (art. 1, comma 2 bis L. n. 333/2001; art. 2, comma 4 bis L. n. 143/2004; art. 1, comma </w:t>
      </w:r>
      <w:smartTag w:uri="urn:schemas-microsoft-com:office:smarttags" w:element="metricconverter">
        <w:smartTagPr>
          <w:attr w:name="ProductID" w:val="605 L"/>
        </w:smartTagPr>
        <w:r w:rsidRPr="00F21474">
          <w:rPr>
            <w:sz w:val="18"/>
            <w:szCs w:val="18"/>
            <w:u w:color="FF0000"/>
          </w:rPr>
          <w:t>605 L</w:t>
        </w:r>
      </w:smartTag>
      <w:r w:rsidRPr="00F21474">
        <w:rPr>
          <w:sz w:val="18"/>
          <w:szCs w:val="18"/>
          <w:u w:color="FF0000"/>
        </w:rPr>
        <w:t>. n. 296/2006).</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(13) Il punteggio può essere attribuito anche al personale diplomato.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(14) I corsi tenuti a decorrere dall’anno accademico 2005/06 saranno valutati esclusivamente se di durata annuale, con 1500 ore complessive di impegno, con un riconoscimento di 60 CFU e con esame finale.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(15) Limitatamente alla mobilità nell’ambito dell’insegnamento della religione cattolica sono considerati validi i titoli previsti dal D.P.R. 751/85 e specificati dal DM 15.7.87 e successive modificazioni ed integrazioni.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(16) Il punteggio viene attribuito per il conseguimento di un solo titolo linguistico.</w:t>
      </w: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90897" w:rsidRDefault="00C90897"/>
    <w:sectPr w:rsidR="00C90897" w:rsidSect="006B6A17">
      <w:headerReference w:type="default" r:id="rId8"/>
      <w:footerReference w:type="default" r:id="rId9"/>
      <w:pgSz w:w="11906" w:h="16838"/>
      <w:pgMar w:top="851" w:right="788" w:bottom="142" w:left="743" w:header="284" w:footer="19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B1E" w:rsidRDefault="00874B1E" w:rsidP="006B6A17">
      <w:pPr>
        <w:spacing w:after="0" w:line="240" w:lineRule="auto"/>
      </w:pPr>
      <w:r>
        <w:separator/>
      </w:r>
    </w:p>
  </w:endnote>
  <w:endnote w:type="continuationSeparator" w:id="0">
    <w:p w:rsidR="00874B1E" w:rsidRDefault="00874B1E" w:rsidP="006B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522704"/>
      <w:docPartObj>
        <w:docPartGallery w:val="Page Numbers (Bottom of Page)"/>
        <w:docPartUnique/>
      </w:docPartObj>
    </w:sdtPr>
    <w:sdtEndPr/>
    <w:sdtContent>
      <w:p w:rsidR="001C59FF" w:rsidRDefault="001C59FF">
        <w:pPr>
          <w:pStyle w:val="Pidipagina"/>
          <w:jc w:val="right"/>
        </w:pPr>
        <w:r>
          <w:fldChar w:fldCharType="begin"/>
        </w:r>
        <w:r>
          <w:instrText>PAGE   \* MERGEFORMAT</w:instrText>
        </w:r>
        <w:r>
          <w:fldChar w:fldCharType="separate"/>
        </w:r>
        <w:r w:rsidR="00091B34">
          <w:rPr>
            <w:noProof/>
          </w:rPr>
          <w:t>2</w:t>
        </w:r>
        <w:r>
          <w:fldChar w:fldCharType="end"/>
        </w:r>
      </w:p>
    </w:sdtContent>
  </w:sdt>
  <w:p w:rsidR="001C59FF" w:rsidRDefault="001C59F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B1E" w:rsidRDefault="00874B1E" w:rsidP="006B6A17">
      <w:pPr>
        <w:spacing w:after="0" w:line="240" w:lineRule="auto"/>
      </w:pPr>
      <w:r>
        <w:separator/>
      </w:r>
    </w:p>
  </w:footnote>
  <w:footnote w:type="continuationSeparator" w:id="0">
    <w:p w:rsidR="00874B1E" w:rsidRDefault="00874B1E" w:rsidP="006B6A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A17" w:rsidRDefault="006B6A17">
    <w:pPr>
      <w:pStyle w:val="Intestazione"/>
    </w:pPr>
    <w:r>
      <w:t>All.1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617"/>
    <w:rsid w:val="00091B34"/>
    <w:rsid w:val="001C59FF"/>
    <w:rsid w:val="001F6040"/>
    <w:rsid w:val="003B0885"/>
    <w:rsid w:val="00681C67"/>
    <w:rsid w:val="006B6A17"/>
    <w:rsid w:val="00874B1E"/>
    <w:rsid w:val="008E4F41"/>
    <w:rsid w:val="00B050D7"/>
    <w:rsid w:val="00B66BB6"/>
    <w:rsid w:val="00C00617"/>
    <w:rsid w:val="00C90897"/>
    <w:rsid w:val="00ED6D87"/>
    <w:rsid w:val="00F27586"/>
    <w:rsid w:val="00F711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00617"/>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00617"/>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6">
    <w:name w:val="CM6"/>
    <w:basedOn w:val="Default"/>
    <w:next w:val="Default"/>
    <w:uiPriority w:val="99"/>
    <w:rsid w:val="00C00617"/>
    <w:pPr>
      <w:spacing w:after="240"/>
    </w:pPr>
    <w:rPr>
      <w:rFonts w:cs="Times New Roman"/>
      <w:color w:val="auto"/>
    </w:rPr>
  </w:style>
  <w:style w:type="paragraph" w:customStyle="1" w:styleId="CM8">
    <w:name w:val="CM8"/>
    <w:basedOn w:val="Default"/>
    <w:next w:val="Default"/>
    <w:uiPriority w:val="99"/>
    <w:rsid w:val="00C00617"/>
    <w:pPr>
      <w:spacing w:after="145"/>
    </w:pPr>
    <w:rPr>
      <w:rFonts w:cs="Times New Roman"/>
      <w:color w:val="auto"/>
    </w:rPr>
  </w:style>
  <w:style w:type="paragraph" w:customStyle="1" w:styleId="a">
    <w:basedOn w:val="Normale"/>
    <w:next w:val="Corpotesto"/>
    <w:link w:val="CorpodeltestoCarattere"/>
    <w:uiPriority w:val="99"/>
    <w:unhideWhenUsed/>
    <w:rsid w:val="00C00617"/>
    <w:pPr>
      <w:overflowPunct w:val="0"/>
      <w:autoSpaceDE w:val="0"/>
      <w:autoSpaceDN w:val="0"/>
      <w:adjustRightInd w:val="0"/>
      <w:spacing w:after="0" w:line="240" w:lineRule="auto"/>
      <w:ind w:right="567"/>
      <w:jc w:val="both"/>
    </w:pPr>
    <w:rPr>
      <w:rFonts w:ascii="Times New Roman" w:eastAsiaTheme="minorHAnsi" w:hAnsi="Times New Roman"/>
      <w:sz w:val="18"/>
      <w:szCs w:val="18"/>
      <w:lang w:eastAsia="en-US"/>
    </w:rPr>
  </w:style>
  <w:style w:type="character" w:customStyle="1" w:styleId="CorpodeltestoCarattere">
    <w:name w:val="Corpo del testo Carattere"/>
    <w:link w:val="a"/>
    <w:uiPriority w:val="99"/>
    <w:locked/>
    <w:rsid w:val="00C00617"/>
    <w:rPr>
      <w:rFonts w:ascii="Times New Roman" w:hAnsi="Times New Roman" w:cs="Times New Roman"/>
      <w:sz w:val="18"/>
      <w:szCs w:val="18"/>
    </w:rPr>
  </w:style>
  <w:style w:type="paragraph" w:customStyle="1" w:styleId="testo">
    <w:name w:val="testo"/>
    <w:basedOn w:val="Normale"/>
    <w:rsid w:val="00C00617"/>
    <w:pPr>
      <w:autoSpaceDE w:val="0"/>
      <w:autoSpaceDN w:val="0"/>
      <w:spacing w:after="0" w:line="240" w:lineRule="auto"/>
      <w:ind w:left="567"/>
      <w:jc w:val="both"/>
    </w:pPr>
    <w:rPr>
      <w:rFonts w:ascii="Times New Roman" w:hAnsi="Times New Roman"/>
      <w:sz w:val="20"/>
      <w:szCs w:val="20"/>
    </w:rPr>
  </w:style>
  <w:style w:type="paragraph" w:styleId="Corpotesto">
    <w:name w:val="Body Text"/>
    <w:basedOn w:val="Normale"/>
    <w:link w:val="CorpotestoCarattere"/>
    <w:uiPriority w:val="99"/>
    <w:semiHidden/>
    <w:unhideWhenUsed/>
    <w:rsid w:val="00C00617"/>
    <w:pPr>
      <w:spacing w:after="120"/>
    </w:pPr>
  </w:style>
  <w:style w:type="character" w:customStyle="1" w:styleId="CorpotestoCarattere">
    <w:name w:val="Corpo testo Carattere"/>
    <w:basedOn w:val="Carpredefinitoparagrafo"/>
    <w:link w:val="Corpotesto"/>
    <w:uiPriority w:val="99"/>
    <w:semiHidden/>
    <w:rsid w:val="00C00617"/>
    <w:rPr>
      <w:rFonts w:ascii="Calibri" w:eastAsia="Times New Roman" w:hAnsi="Calibri" w:cs="Times New Roman"/>
      <w:lang w:eastAsia="it-IT"/>
    </w:rPr>
  </w:style>
  <w:style w:type="paragraph" w:styleId="Intestazione">
    <w:name w:val="header"/>
    <w:basedOn w:val="Normale"/>
    <w:link w:val="IntestazioneCarattere"/>
    <w:uiPriority w:val="99"/>
    <w:unhideWhenUsed/>
    <w:rsid w:val="006B6A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B6A17"/>
    <w:rPr>
      <w:rFonts w:ascii="Calibri" w:eastAsia="Times New Roman" w:hAnsi="Calibri" w:cs="Times New Roman"/>
      <w:lang w:eastAsia="it-IT"/>
    </w:rPr>
  </w:style>
  <w:style w:type="paragraph" w:styleId="Pidipagina">
    <w:name w:val="footer"/>
    <w:basedOn w:val="Normale"/>
    <w:link w:val="PidipaginaCarattere"/>
    <w:uiPriority w:val="99"/>
    <w:unhideWhenUsed/>
    <w:rsid w:val="006B6A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B6A17"/>
    <w:rPr>
      <w:rFonts w:ascii="Calibri" w:eastAsia="Times New Roman" w:hAnsi="Calibri" w:cs="Times New Roman"/>
      <w:lang w:eastAsia="it-IT"/>
    </w:rPr>
  </w:style>
  <w:style w:type="paragraph" w:styleId="Testofumetto">
    <w:name w:val="Balloon Text"/>
    <w:basedOn w:val="Normale"/>
    <w:link w:val="TestofumettoCarattere"/>
    <w:uiPriority w:val="99"/>
    <w:semiHidden/>
    <w:unhideWhenUsed/>
    <w:rsid w:val="008E4F4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E4F41"/>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00617"/>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00617"/>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6">
    <w:name w:val="CM6"/>
    <w:basedOn w:val="Default"/>
    <w:next w:val="Default"/>
    <w:uiPriority w:val="99"/>
    <w:rsid w:val="00C00617"/>
    <w:pPr>
      <w:spacing w:after="240"/>
    </w:pPr>
    <w:rPr>
      <w:rFonts w:cs="Times New Roman"/>
      <w:color w:val="auto"/>
    </w:rPr>
  </w:style>
  <w:style w:type="paragraph" w:customStyle="1" w:styleId="CM8">
    <w:name w:val="CM8"/>
    <w:basedOn w:val="Default"/>
    <w:next w:val="Default"/>
    <w:uiPriority w:val="99"/>
    <w:rsid w:val="00C00617"/>
    <w:pPr>
      <w:spacing w:after="145"/>
    </w:pPr>
    <w:rPr>
      <w:rFonts w:cs="Times New Roman"/>
      <w:color w:val="auto"/>
    </w:rPr>
  </w:style>
  <w:style w:type="paragraph" w:customStyle="1" w:styleId="a">
    <w:basedOn w:val="Normale"/>
    <w:next w:val="Corpotesto"/>
    <w:link w:val="CorpodeltestoCarattere"/>
    <w:uiPriority w:val="99"/>
    <w:unhideWhenUsed/>
    <w:rsid w:val="00C00617"/>
    <w:pPr>
      <w:overflowPunct w:val="0"/>
      <w:autoSpaceDE w:val="0"/>
      <w:autoSpaceDN w:val="0"/>
      <w:adjustRightInd w:val="0"/>
      <w:spacing w:after="0" w:line="240" w:lineRule="auto"/>
      <w:ind w:right="567"/>
      <w:jc w:val="both"/>
    </w:pPr>
    <w:rPr>
      <w:rFonts w:ascii="Times New Roman" w:eastAsiaTheme="minorHAnsi" w:hAnsi="Times New Roman"/>
      <w:sz w:val="18"/>
      <w:szCs w:val="18"/>
      <w:lang w:eastAsia="en-US"/>
    </w:rPr>
  </w:style>
  <w:style w:type="character" w:customStyle="1" w:styleId="CorpodeltestoCarattere">
    <w:name w:val="Corpo del testo Carattere"/>
    <w:link w:val="a"/>
    <w:uiPriority w:val="99"/>
    <w:locked/>
    <w:rsid w:val="00C00617"/>
    <w:rPr>
      <w:rFonts w:ascii="Times New Roman" w:hAnsi="Times New Roman" w:cs="Times New Roman"/>
      <w:sz w:val="18"/>
      <w:szCs w:val="18"/>
    </w:rPr>
  </w:style>
  <w:style w:type="paragraph" w:customStyle="1" w:styleId="testo">
    <w:name w:val="testo"/>
    <w:basedOn w:val="Normale"/>
    <w:rsid w:val="00C00617"/>
    <w:pPr>
      <w:autoSpaceDE w:val="0"/>
      <w:autoSpaceDN w:val="0"/>
      <w:spacing w:after="0" w:line="240" w:lineRule="auto"/>
      <w:ind w:left="567"/>
      <w:jc w:val="both"/>
    </w:pPr>
    <w:rPr>
      <w:rFonts w:ascii="Times New Roman" w:hAnsi="Times New Roman"/>
      <w:sz w:val="20"/>
      <w:szCs w:val="20"/>
    </w:rPr>
  </w:style>
  <w:style w:type="paragraph" w:styleId="Corpotesto">
    <w:name w:val="Body Text"/>
    <w:basedOn w:val="Normale"/>
    <w:link w:val="CorpotestoCarattere"/>
    <w:uiPriority w:val="99"/>
    <w:semiHidden/>
    <w:unhideWhenUsed/>
    <w:rsid w:val="00C00617"/>
    <w:pPr>
      <w:spacing w:after="120"/>
    </w:pPr>
  </w:style>
  <w:style w:type="character" w:customStyle="1" w:styleId="CorpotestoCarattere">
    <w:name w:val="Corpo testo Carattere"/>
    <w:basedOn w:val="Carpredefinitoparagrafo"/>
    <w:link w:val="Corpotesto"/>
    <w:uiPriority w:val="99"/>
    <w:semiHidden/>
    <w:rsid w:val="00C00617"/>
    <w:rPr>
      <w:rFonts w:ascii="Calibri" w:eastAsia="Times New Roman" w:hAnsi="Calibri" w:cs="Times New Roman"/>
      <w:lang w:eastAsia="it-IT"/>
    </w:rPr>
  </w:style>
  <w:style w:type="paragraph" w:styleId="Intestazione">
    <w:name w:val="header"/>
    <w:basedOn w:val="Normale"/>
    <w:link w:val="IntestazioneCarattere"/>
    <w:uiPriority w:val="99"/>
    <w:unhideWhenUsed/>
    <w:rsid w:val="006B6A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B6A17"/>
    <w:rPr>
      <w:rFonts w:ascii="Calibri" w:eastAsia="Times New Roman" w:hAnsi="Calibri" w:cs="Times New Roman"/>
      <w:lang w:eastAsia="it-IT"/>
    </w:rPr>
  </w:style>
  <w:style w:type="paragraph" w:styleId="Pidipagina">
    <w:name w:val="footer"/>
    <w:basedOn w:val="Normale"/>
    <w:link w:val="PidipaginaCarattere"/>
    <w:uiPriority w:val="99"/>
    <w:unhideWhenUsed/>
    <w:rsid w:val="006B6A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B6A17"/>
    <w:rPr>
      <w:rFonts w:ascii="Calibri" w:eastAsia="Times New Roman" w:hAnsi="Calibri" w:cs="Times New Roman"/>
      <w:lang w:eastAsia="it-IT"/>
    </w:rPr>
  </w:style>
  <w:style w:type="paragraph" w:styleId="Testofumetto">
    <w:name w:val="Balloon Text"/>
    <w:basedOn w:val="Normale"/>
    <w:link w:val="TestofumettoCarattere"/>
    <w:uiPriority w:val="99"/>
    <w:semiHidden/>
    <w:unhideWhenUsed/>
    <w:rsid w:val="008E4F4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E4F41"/>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8145</Words>
  <Characters>46428</Characters>
  <Application>Microsoft Office Word</Application>
  <DocSecurity>0</DocSecurity>
  <Lines>386</Lines>
  <Paragraphs>108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Operatore</dc:creator>
  <cp:lastModifiedBy>Rossella Lenzi</cp:lastModifiedBy>
  <cp:revision>2</cp:revision>
  <cp:lastPrinted>2023-02-01T10:58:00Z</cp:lastPrinted>
  <dcterms:created xsi:type="dcterms:W3CDTF">2024-02-26T15:22:00Z</dcterms:created>
  <dcterms:modified xsi:type="dcterms:W3CDTF">2024-02-26T15:22:00Z</dcterms:modified>
</cp:coreProperties>
</file>